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627" w:type="dxa"/>
        <w:shd w:val="clear" w:color="auto" w:fill="000000" w:themeFill="text1"/>
        <w:tblCellMar>
          <w:left w:w="113" w:type="dxa"/>
        </w:tblCellMar>
        <w:tblLook w:val="04A0" w:firstRow="1" w:lastRow="0" w:firstColumn="1" w:lastColumn="0" w:noHBand="0" w:noVBand="1"/>
      </w:tblPr>
      <w:tblGrid>
        <w:gridCol w:w="9627"/>
      </w:tblGrid>
      <w:tr w:rsidR="00370557" w:rsidRPr="007D435A" w14:paraId="11A88A3F" w14:textId="77777777" w:rsidTr="002B7830">
        <w:tc>
          <w:tcPr>
            <w:tcW w:w="9627" w:type="dxa"/>
            <w:tcBorders>
              <w:top w:val="nil"/>
              <w:left w:val="nil"/>
              <w:bottom w:val="nil"/>
              <w:right w:val="nil"/>
            </w:tcBorders>
            <w:shd w:val="clear" w:color="auto" w:fill="000000" w:themeFill="text1"/>
          </w:tcPr>
          <w:p w14:paraId="00106C97" w14:textId="6BB73105" w:rsidR="00370557" w:rsidRPr="007D435A" w:rsidRDefault="006A575A">
            <w:pPr>
              <w:jc w:val="center"/>
              <w:rPr>
                <w:rFonts w:cs="Times New Roman"/>
                <w:b/>
                <w:iCs/>
                <w:color w:val="FFFFFF" w:themeColor="background1"/>
              </w:rPr>
            </w:pPr>
            <w:r w:rsidRPr="007D435A">
              <w:rPr>
                <w:rFonts w:eastAsia="MS Mincho" w:cs="Times New Roman"/>
                <w:b/>
                <w:iCs/>
                <w:color w:val="FFFFFF" w:themeColor="background1"/>
              </w:rPr>
              <w:t xml:space="preserve">CONTRATO N° </w:t>
            </w:r>
            <w:r w:rsidR="003354B8">
              <w:rPr>
                <w:rFonts w:eastAsia="MS Mincho" w:cs="Times New Roman"/>
                <w:b/>
                <w:iCs/>
                <w:color w:val="FFFFFF" w:themeColor="background1"/>
              </w:rPr>
              <w:t>7</w:t>
            </w:r>
            <w:r w:rsidR="002B7830" w:rsidRPr="007D435A">
              <w:rPr>
                <w:rFonts w:eastAsia="MS Mincho" w:cs="Times New Roman"/>
                <w:b/>
                <w:iCs/>
                <w:color w:val="FFFFFF" w:themeColor="background1"/>
              </w:rPr>
              <w:t>/</w:t>
            </w:r>
            <w:r w:rsidRPr="007D435A">
              <w:rPr>
                <w:rFonts w:eastAsia="MS Mincho" w:cs="Times New Roman"/>
                <w:b/>
                <w:iCs/>
                <w:color w:val="FFFFFF" w:themeColor="background1"/>
              </w:rPr>
              <w:t>202</w:t>
            </w:r>
            <w:r w:rsidR="002B7830" w:rsidRPr="007D435A">
              <w:rPr>
                <w:rFonts w:eastAsia="MS Mincho" w:cs="Times New Roman"/>
                <w:b/>
                <w:iCs/>
                <w:color w:val="FFFFFF" w:themeColor="background1"/>
              </w:rPr>
              <w:t>2</w:t>
            </w:r>
          </w:p>
          <w:p w14:paraId="11228146" w14:textId="6A2EB339" w:rsidR="00370557" w:rsidRPr="007D435A" w:rsidRDefault="002B7830">
            <w:pPr>
              <w:jc w:val="center"/>
              <w:rPr>
                <w:rFonts w:cs="Times New Roman"/>
                <w:b/>
                <w:iCs/>
                <w:color w:val="FFFFFF" w:themeColor="background1"/>
              </w:rPr>
            </w:pPr>
            <w:r w:rsidRPr="007D435A">
              <w:rPr>
                <w:rFonts w:eastAsia="MS Mincho" w:cs="Times New Roman"/>
                <w:b/>
                <w:iCs/>
                <w:color w:val="FFFFFF" w:themeColor="background1"/>
              </w:rPr>
              <w:t xml:space="preserve">Inexigibilidade </w:t>
            </w:r>
            <w:r w:rsidR="006A575A" w:rsidRPr="007D435A">
              <w:rPr>
                <w:rFonts w:eastAsia="MS Mincho" w:cs="Times New Roman"/>
                <w:b/>
                <w:iCs/>
                <w:color w:val="FFFFFF" w:themeColor="background1"/>
              </w:rPr>
              <w:t xml:space="preserve">nº </w:t>
            </w:r>
            <w:r w:rsidRPr="007D435A">
              <w:rPr>
                <w:rFonts w:eastAsia="MS Mincho" w:cs="Times New Roman"/>
                <w:b/>
                <w:iCs/>
                <w:color w:val="FFFFFF" w:themeColor="background1"/>
              </w:rPr>
              <w:t>2</w:t>
            </w:r>
            <w:r w:rsidR="006A575A" w:rsidRPr="007D435A">
              <w:rPr>
                <w:rFonts w:eastAsia="MS Mincho" w:cs="Times New Roman"/>
                <w:b/>
                <w:iCs/>
                <w:color w:val="FFFFFF" w:themeColor="background1"/>
              </w:rPr>
              <w:t>/20</w:t>
            </w:r>
            <w:r w:rsidRPr="007D435A">
              <w:rPr>
                <w:rFonts w:eastAsia="MS Mincho" w:cs="Times New Roman"/>
                <w:b/>
                <w:iCs/>
                <w:color w:val="FFFFFF" w:themeColor="background1"/>
              </w:rPr>
              <w:t>22</w:t>
            </w:r>
          </w:p>
          <w:p w14:paraId="73C6188B" w14:textId="2C5E5B57" w:rsidR="002B7830" w:rsidRPr="007D435A" w:rsidRDefault="006A575A" w:rsidP="002B7830">
            <w:pPr>
              <w:jc w:val="center"/>
              <w:rPr>
                <w:rFonts w:eastAsia="MS Mincho" w:cs="Times New Roman"/>
                <w:bCs/>
                <w:iCs/>
                <w:color w:val="FFFFFF" w:themeColor="background1"/>
              </w:rPr>
            </w:pPr>
            <w:r w:rsidRPr="007D435A">
              <w:rPr>
                <w:rFonts w:eastAsia="MS Mincho" w:cs="Times New Roman"/>
                <w:bCs/>
                <w:iCs/>
                <w:color w:val="FFFFFF" w:themeColor="background1"/>
              </w:rPr>
              <w:t>Processo Administrativo nº</w:t>
            </w:r>
            <w:r w:rsidR="002B7830" w:rsidRPr="007D435A">
              <w:rPr>
                <w:rFonts w:eastAsia="MS Mincho" w:cs="Times New Roman"/>
                <w:bCs/>
                <w:iCs/>
                <w:color w:val="FFFFFF" w:themeColor="background1"/>
              </w:rPr>
              <w:t xml:space="preserve"> 20.043/2022</w:t>
            </w:r>
          </w:p>
        </w:tc>
      </w:tr>
    </w:tbl>
    <w:p w14:paraId="09CC5CFF" w14:textId="77777777" w:rsidR="00370557" w:rsidRPr="007D435A" w:rsidRDefault="00370557">
      <w:pPr>
        <w:rPr>
          <w:rFonts w:cs="Times New Roman"/>
          <w:bCs/>
          <w:iCs/>
        </w:rPr>
      </w:pPr>
    </w:p>
    <w:p w14:paraId="00184868" w14:textId="507ADCC8" w:rsidR="00370557" w:rsidRPr="007D435A" w:rsidRDefault="006A575A">
      <w:pPr>
        <w:ind w:left="1418" w:hanging="1418"/>
        <w:rPr>
          <w:rFonts w:cs="Times New Roman"/>
        </w:rPr>
      </w:pPr>
      <w:r w:rsidRPr="007D435A">
        <w:rPr>
          <w:rFonts w:cs="Times New Roman"/>
          <w:b/>
          <w:bCs/>
        </w:rPr>
        <w:t>Contratante</w:t>
      </w:r>
      <w:r w:rsidRPr="007D435A">
        <w:rPr>
          <w:rFonts w:cs="Times New Roman"/>
        </w:rPr>
        <w:t xml:space="preserve">: </w:t>
      </w:r>
      <w:r w:rsidR="002B7830" w:rsidRPr="007D435A">
        <w:rPr>
          <w:rFonts w:cs="Times New Roman"/>
          <w:b/>
          <w:color w:val="000000"/>
        </w:rPr>
        <w:t xml:space="preserve">Conselho Federal de Economia - Cofecon, </w:t>
      </w:r>
      <w:r w:rsidR="002B7830" w:rsidRPr="007D435A">
        <w:rPr>
          <w:rFonts w:cs="Times New Roman"/>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002B7830" w:rsidRPr="007D435A">
        <w:rPr>
          <w:rFonts w:cs="Times New Roman"/>
          <w:b/>
          <w:color w:val="000000"/>
        </w:rPr>
        <w:t xml:space="preserve"> </w:t>
      </w:r>
      <w:r w:rsidR="002B7830" w:rsidRPr="007D435A">
        <w:rPr>
          <w:rFonts w:cs="Times New Roman"/>
          <w:color w:val="000000"/>
        </w:rPr>
        <w:t>brasileiro, casado, economista, portador da carteira de identidade profissional nº 16821</w:t>
      </w:r>
      <w:r w:rsidR="002B7830" w:rsidRPr="007D435A">
        <w:rPr>
          <w:rFonts w:cs="Times New Roman"/>
        </w:rPr>
        <w:t xml:space="preserve">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2B7830" w:rsidRPr="007D435A">
        <w:rPr>
          <w:rFonts w:cs="Times New Roman"/>
          <w:b/>
        </w:rPr>
        <w:t>Contratante</w:t>
      </w:r>
      <w:r w:rsidRPr="007D435A">
        <w:rPr>
          <w:rFonts w:cs="Times New Roman"/>
        </w:rPr>
        <w:t>.</w:t>
      </w:r>
    </w:p>
    <w:p w14:paraId="3E9E5FE0" w14:textId="77777777" w:rsidR="00370557" w:rsidRPr="007D435A" w:rsidRDefault="00370557">
      <w:pPr>
        <w:ind w:left="1418" w:hanging="1418"/>
        <w:rPr>
          <w:rFonts w:cs="Times New Roman"/>
        </w:rPr>
      </w:pPr>
    </w:p>
    <w:p w14:paraId="5CD0E0A7" w14:textId="345462D7" w:rsidR="00370557" w:rsidRPr="007D435A" w:rsidRDefault="006A575A" w:rsidP="002B7830">
      <w:pPr>
        <w:ind w:left="1276" w:hanging="1276"/>
        <w:rPr>
          <w:rFonts w:cs="Times New Roman"/>
        </w:rPr>
      </w:pPr>
      <w:r w:rsidRPr="007D435A">
        <w:rPr>
          <w:rFonts w:cs="Times New Roman"/>
          <w:b/>
          <w:bCs/>
        </w:rPr>
        <w:t>Contratada</w:t>
      </w:r>
      <w:r w:rsidRPr="007D435A">
        <w:rPr>
          <w:rFonts w:cs="Times New Roman"/>
        </w:rPr>
        <w:t xml:space="preserve">: </w:t>
      </w:r>
      <w:r w:rsidR="002B7830" w:rsidRPr="007D435A">
        <w:rPr>
          <w:rFonts w:cs="Times New Roman"/>
          <w:b/>
        </w:rPr>
        <w:t xml:space="preserve">BRC Soluções em Gestão e Tecnologia da Informática </w:t>
      </w:r>
      <w:r w:rsidR="002B7830" w:rsidRPr="007D435A">
        <w:rPr>
          <w:rFonts w:cs="Times New Roman"/>
          <w:b/>
          <w:color w:val="000000"/>
        </w:rPr>
        <w:t>Ltda.</w:t>
      </w:r>
      <w:r w:rsidR="002B7830" w:rsidRPr="007D435A">
        <w:rPr>
          <w:rFonts w:cs="Times New Roman"/>
          <w:color w:val="000000"/>
        </w:rPr>
        <w:t xml:space="preserve">, com sede na </w:t>
      </w:r>
      <w:r w:rsidR="00A2426B" w:rsidRPr="00A2426B">
        <w:rPr>
          <w:rFonts w:cs="Times New Roman"/>
        </w:rPr>
        <w:t xml:space="preserve">Rua República Argentina, 470, 2º andar, </w:t>
      </w:r>
      <w:r w:rsidR="00A2426B">
        <w:rPr>
          <w:rFonts w:cs="Times New Roman"/>
        </w:rPr>
        <w:t>S</w:t>
      </w:r>
      <w:r w:rsidR="00A2426B" w:rsidRPr="00A2426B">
        <w:rPr>
          <w:rFonts w:cs="Times New Roman"/>
        </w:rPr>
        <w:t>ala 3</w:t>
      </w:r>
      <w:r w:rsidR="00A2426B">
        <w:rPr>
          <w:rFonts w:cs="Times New Roman"/>
        </w:rPr>
        <w:t>,</w:t>
      </w:r>
      <w:r w:rsidR="00A2426B" w:rsidRPr="00A2426B">
        <w:rPr>
          <w:rFonts w:cs="Times New Roman"/>
        </w:rPr>
        <w:t xml:space="preserve"> Bairro Ponta Aguda,</w:t>
      </w:r>
      <w:r w:rsidR="00A2426B">
        <w:rPr>
          <w:rFonts w:cs="Times New Roman"/>
        </w:rPr>
        <w:t xml:space="preserve"> </w:t>
      </w:r>
      <w:r w:rsidR="00A2426B" w:rsidRPr="00A2426B">
        <w:rPr>
          <w:rFonts w:cs="Times New Roman"/>
        </w:rPr>
        <w:t>Edifício Tannembaum</w:t>
      </w:r>
      <w:r w:rsidR="00A2426B">
        <w:rPr>
          <w:rFonts w:cs="Times New Roman"/>
        </w:rPr>
        <w:t>,</w:t>
      </w:r>
      <w:r w:rsidR="00A2426B" w:rsidRPr="00A2426B">
        <w:rPr>
          <w:rFonts w:cs="Times New Roman"/>
        </w:rPr>
        <w:t xml:space="preserve"> Blumenau-SC, CEP: 89050-100</w:t>
      </w:r>
      <w:r w:rsidR="002B7830" w:rsidRPr="007D435A">
        <w:rPr>
          <w:rFonts w:cs="Times New Roman"/>
          <w:color w:val="000000"/>
        </w:rPr>
        <w:t xml:space="preserve">, inscrita no CNPJ/MF sob o nº </w:t>
      </w:r>
      <w:r w:rsidR="002B7830" w:rsidRPr="007D435A">
        <w:rPr>
          <w:rFonts w:cs="Times New Roman"/>
        </w:rPr>
        <w:t>23.706.503/0001-82, telefone (47)3380-4343</w:t>
      </w:r>
      <w:r w:rsidR="002B7830" w:rsidRPr="007D435A">
        <w:rPr>
          <w:rFonts w:cs="Times New Roman"/>
          <w:color w:val="000000"/>
        </w:rPr>
        <w:t xml:space="preserve">, neste ato representado por </w:t>
      </w:r>
      <w:r w:rsidR="002B7830" w:rsidRPr="007D435A">
        <w:rPr>
          <w:rFonts w:cs="Times New Roman"/>
        </w:rPr>
        <w:t>Marcelo Jose Ferrari</w:t>
      </w:r>
      <w:r w:rsidR="002B7830" w:rsidRPr="007D435A">
        <w:rPr>
          <w:rFonts w:cs="Times New Roman"/>
          <w:color w:val="000000"/>
        </w:rPr>
        <w:t xml:space="preserve">, CPF nº </w:t>
      </w:r>
      <w:r w:rsidR="002B7830" w:rsidRPr="007D435A">
        <w:rPr>
          <w:rFonts w:cs="Times New Roman"/>
        </w:rPr>
        <w:t>864.616.999-53 e Marcio Elias Gonçalves</w:t>
      </w:r>
      <w:r w:rsidR="002B7830" w:rsidRPr="007D435A">
        <w:rPr>
          <w:rFonts w:cs="Times New Roman"/>
          <w:color w:val="000000"/>
        </w:rPr>
        <w:t>, CPF: 871.675.819-68, doravante denominada parte</w:t>
      </w:r>
      <w:r w:rsidR="002B7830" w:rsidRPr="007D435A">
        <w:rPr>
          <w:rFonts w:cs="Times New Roman"/>
          <w:b/>
          <w:color w:val="000000"/>
        </w:rPr>
        <w:t xml:space="preserve"> Contratada</w:t>
      </w:r>
      <w:r w:rsidR="002B7830" w:rsidRPr="007D435A">
        <w:rPr>
          <w:rFonts w:cs="Times New Roman"/>
          <w:color w:val="000000"/>
        </w:rPr>
        <w:t>.</w:t>
      </w:r>
    </w:p>
    <w:p w14:paraId="54474AB2" w14:textId="77777777" w:rsidR="00370557" w:rsidRPr="007D435A" w:rsidRDefault="00370557">
      <w:pPr>
        <w:pStyle w:val="Standard"/>
        <w:ind w:left="1701" w:hanging="1701"/>
        <w:jc w:val="both"/>
        <w:rPr>
          <w:rFonts w:ascii="Times New Roman" w:hAnsi="Times New Roman" w:cs="Times New Roman"/>
        </w:rPr>
      </w:pPr>
    </w:p>
    <w:p w14:paraId="4E097B4F" w14:textId="58A0EAD6"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CONSIDERANDO o que consta no Processo nº </w:t>
      </w:r>
      <w:r w:rsidR="00D7676A" w:rsidRPr="007D435A">
        <w:rPr>
          <w:rFonts w:ascii="Times New Roman" w:hAnsi="Times New Roman" w:cs="Times New Roman"/>
        </w:rPr>
        <w:t>20.043</w:t>
      </w:r>
      <w:r w:rsidRPr="007D435A">
        <w:rPr>
          <w:rFonts w:ascii="Times New Roman" w:hAnsi="Times New Roman" w:cs="Times New Roman"/>
        </w:rPr>
        <w:t>/20</w:t>
      </w:r>
      <w:r w:rsidR="00D7676A" w:rsidRPr="007D435A">
        <w:rPr>
          <w:rFonts w:ascii="Times New Roman" w:hAnsi="Times New Roman" w:cs="Times New Roman"/>
        </w:rPr>
        <w:t>22</w:t>
      </w:r>
      <w:r w:rsidRPr="007D435A">
        <w:rPr>
          <w:rFonts w:ascii="Times New Roman" w:hAnsi="Times New Roman" w:cs="Times New Roman"/>
        </w:rPr>
        <w:t xml:space="preserve"> e em observância às disposições da Lei nº 8.666/1993, do Decreto nº 7.892/2013, do Decreto nº 2.271/1997 e da Instrução Normativa SLTI/MPOG nº 2/2008 e suas alterações, resolvem celebrar o presente Contrato, decorrente d</w:t>
      </w:r>
      <w:r w:rsidR="00D7676A" w:rsidRPr="007D435A">
        <w:rPr>
          <w:rFonts w:ascii="Times New Roman" w:hAnsi="Times New Roman" w:cs="Times New Roman"/>
        </w:rPr>
        <w:t>a</w:t>
      </w:r>
      <w:r w:rsidRPr="007D435A">
        <w:rPr>
          <w:rFonts w:ascii="Times New Roman" w:hAnsi="Times New Roman" w:cs="Times New Roman"/>
        </w:rPr>
        <w:t xml:space="preserve"> </w:t>
      </w:r>
      <w:r w:rsidR="00D7676A" w:rsidRPr="007D435A">
        <w:rPr>
          <w:rFonts w:ascii="Times New Roman" w:hAnsi="Times New Roman" w:cs="Times New Roman"/>
        </w:rPr>
        <w:t xml:space="preserve">Inexigibilidade </w:t>
      </w:r>
      <w:r w:rsidRPr="007D435A">
        <w:rPr>
          <w:rFonts w:ascii="Times New Roman" w:hAnsi="Times New Roman" w:cs="Times New Roman"/>
        </w:rPr>
        <w:t xml:space="preserve">nº </w:t>
      </w:r>
      <w:r w:rsidR="00D7676A" w:rsidRPr="007D435A">
        <w:rPr>
          <w:rFonts w:ascii="Times New Roman" w:hAnsi="Times New Roman" w:cs="Times New Roman"/>
        </w:rPr>
        <w:t>2</w:t>
      </w:r>
      <w:r w:rsidRPr="007D435A">
        <w:rPr>
          <w:rFonts w:ascii="Times New Roman" w:hAnsi="Times New Roman" w:cs="Times New Roman"/>
        </w:rPr>
        <w:t>/20</w:t>
      </w:r>
      <w:r w:rsidR="00D7676A" w:rsidRPr="007D435A">
        <w:rPr>
          <w:rFonts w:ascii="Times New Roman" w:hAnsi="Times New Roman" w:cs="Times New Roman"/>
        </w:rPr>
        <w:t>22</w:t>
      </w:r>
      <w:r w:rsidRPr="007D435A">
        <w:rPr>
          <w:rFonts w:ascii="Times New Roman" w:hAnsi="Times New Roman" w:cs="Times New Roman"/>
        </w:rPr>
        <w:t>, mediante as cláusulas e condições a seguir enunciadas.</w:t>
      </w:r>
    </w:p>
    <w:p w14:paraId="5CCC6E13" w14:textId="7B762139" w:rsidR="00370557" w:rsidRPr="007D435A" w:rsidRDefault="00370557">
      <w:pPr>
        <w:pStyle w:val="Standard"/>
        <w:jc w:val="both"/>
        <w:rPr>
          <w:rFonts w:ascii="Times New Roman" w:hAnsi="Times New Roman" w:cs="Times New Roman"/>
        </w:rPr>
      </w:pPr>
    </w:p>
    <w:p w14:paraId="7DE58D27" w14:textId="3D295840" w:rsidR="007D435A" w:rsidRDefault="007D435A">
      <w:pPr>
        <w:pStyle w:val="Standard"/>
        <w:jc w:val="both"/>
        <w:rPr>
          <w:rFonts w:ascii="Times New Roman" w:hAnsi="Times New Roman" w:cs="Times New Roman"/>
        </w:rPr>
      </w:pPr>
      <w:r w:rsidRPr="007D435A">
        <w:rPr>
          <w:rFonts w:ascii="Times New Roman" w:hAnsi="Times New Roman" w:cs="Times New Roman"/>
        </w:rPr>
        <w:t xml:space="preserve">CONSIDERANDO o </w:t>
      </w:r>
      <w:r w:rsidRPr="0017027D">
        <w:rPr>
          <w:rFonts w:ascii="Times New Roman" w:hAnsi="Times New Roman" w:cs="Times New Roman"/>
        </w:rPr>
        <w:t>disposto na Lei nº 8.666/1993, artigo 25</w:t>
      </w:r>
      <w:r w:rsidR="002C3427" w:rsidRPr="0017027D">
        <w:rPr>
          <w:rFonts w:ascii="Times New Roman" w:hAnsi="Times New Roman" w:cs="Times New Roman"/>
        </w:rPr>
        <w:t>;</w:t>
      </w:r>
    </w:p>
    <w:p w14:paraId="762B571A" w14:textId="77B98810" w:rsidR="002C3427" w:rsidRDefault="002C3427">
      <w:pPr>
        <w:pStyle w:val="Standard"/>
        <w:jc w:val="both"/>
        <w:rPr>
          <w:rFonts w:ascii="Times New Roman" w:hAnsi="Times New Roman" w:cs="Times New Roman"/>
        </w:rPr>
      </w:pPr>
    </w:p>
    <w:p w14:paraId="23A5C553" w14:textId="44692D66" w:rsidR="002C3427" w:rsidRPr="007D435A" w:rsidRDefault="002C3427">
      <w:pPr>
        <w:pStyle w:val="Standard"/>
        <w:jc w:val="both"/>
        <w:rPr>
          <w:rFonts w:ascii="Times New Roman" w:hAnsi="Times New Roman" w:cs="Times New Roman"/>
        </w:rPr>
      </w:pPr>
      <w:r>
        <w:rPr>
          <w:rFonts w:ascii="Times New Roman" w:hAnsi="Times New Roman" w:cs="Times New Roman"/>
        </w:rPr>
        <w:t xml:space="preserve">CONSIDERANDO a inviabilidade de competição para a presente contratação, haja vista </w:t>
      </w:r>
      <w:r w:rsidR="00992FBD">
        <w:rPr>
          <w:rFonts w:ascii="Times New Roman" w:hAnsi="Times New Roman" w:cs="Times New Roman"/>
        </w:rPr>
        <w:t>que a Contratada já presta os serviços relativos ao</w:t>
      </w:r>
      <w:r w:rsidR="00B12CC9">
        <w:rPr>
          <w:rFonts w:ascii="Times New Roman" w:hAnsi="Times New Roman" w:cs="Times New Roman"/>
        </w:rPr>
        <w:t xml:space="preserve">s </w:t>
      </w:r>
      <w:r w:rsidR="00992FBD">
        <w:rPr>
          <w:rFonts w:ascii="Times New Roman" w:hAnsi="Times New Roman" w:cs="Times New Roman"/>
        </w:rPr>
        <w:t>registros cadastrais</w:t>
      </w:r>
      <w:r w:rsidR="00B12CC9">
        <w:rPr>
          <w:rFonts w:ascii="Times New Roman" w:hAnsi="Times New Roman" w:cs="Times New Roman"/>
        </w:rPr>
        <w:t>,</w:t>
      </w:r>
      <w:r w:rsidR="00992FBD">
        <w:rPr>
          <w:rFonts w:ascii="Times New Roman" w:hAnsi="Times New Roman" w:cs="Times New Roman"/>
        </w:rPr>
        <w:t xml:space="preserve"> com dados uniformemente</w:t>
      </w:r>
      <w:r w:rsidR="00B12CC9">
        <w:rPr>
          <w:rFonts w:ascii="Times New Roman" w:hAnsi="Times New Roman" w:cs="Times New Roman"/>
        </w:rPr>
        <w:t xml:space="preserve"> inseridos</w:t>
      </w:r>
      <w:r w:rsidR="00992FBD">
        <w:rPr>
          <w:rFonts w:ascii="Times New Roman" w:hAnsi="Times New Roman" w:cs="Times New Roman"/>
        </w:rPr>
        <w:t xml:space="preserve"> a todos os demais Corecons</w:t>
      </w:r>
      <w:r w:rsidR="00B12CC9">
        <w:rPr>
          <w:rFonts w:ascii="Times New Roman" w:hAnsi="Times New Roman" w:cs="Times New Roman"/>
        </w:rPr>
        <w:t>,</w:t>
      </w:r>
      <w:r w:rsidR="00992FBD">
        <w:rPr>
          <w:rFonts w:ascii="Times New Roman" w:hAnsi="Times New Roman" w:cs="Times New Roman"/>
        </w:rPr>
        <w:t xml:space="preserve"> e</w:t>
      </w:r>
      <w:r w:rsidR="00B12CC9">
        <w:rPr>
          <w:rFonts w:ascii="Times New Roman" w:hAnsi="Times New Roman" w:cs="Times New Roman"/>
        </w:rPr>
        <w:t xml:space="preserve">; </w:t>
      </w:r>
      <w:r w:rsidR="002E6E4A">
        <w:rPr>
          <w:rFonts w:ascii="Times New Roman" w:hAnsi="Times New Roman" w:cs="Times New Roman"/>
        </w:rPr>
        <w:t>sopesando</w:t>
      </w:r>
      <w:r w:rsidR="00992FBD">
        <w:rPr>
          <w:rFonts w:ascii="Times New Roman" w:hAnsi="Times New Roman" w:cs="Times New Roman"/>
        </w:rPr>
        <w:t xml:space="preserve"> </w:t>
      </w:r>
      <w:r>
        <w:rPr>
          <w:rFonts w:ascii="Times New Roman" w:hAnsi="Times New Roman" w:cs="Times New Roman"/>
        </w:rPr>
        <w:t>a necessidade de padronização</w:t>
      </w:r>
      <w:r w:rsidR="00992FBD">
        <w:rPr>
          <w:rFonts w:ascii="Times New Roman" w:hAnsi="Times New Roman" w:cs="Times New Roman"/>
        </w:rPr>
        <w:t xml:space="preserve"> para o Sistema Cofecon/Corecons</w:t>
      </w:r>
      <w:r>
        <w:rPr>
          <w:rFonts w:ascii="Times New Roman" w:hAnsi="Times New Roman" w:cs="Times New Roman"/>
        </w:rPr>
        <w:t>, nos termos da Resolução nº 1.883, de 29 de novembro de 2012</w:t>
      </w:r>
      <w:r w:rsidR="00992FBD">
        <w:rPr>
          <w:rFonts w:ascii="Times New Roman" w:hAnsi="Times New Roman" w:cs="Times New Roman"/>
        </w:rPr>
        <w:t>;</w:t>
      </w:r>
    </w:p>
    <w:p w14:paraId="1FF4B76A" w14:textId="0A2D1C4D" w:rsidR="007D435A" w:rsidRPr="007D435A" w:rsidRDefault="007D435A">
      <w:pPr>
        <w:pStyle w:val="Standard"/>
        <w:jc w:val="both"/>
        <w:rPr>
          <w:rFonts w:ascii="Times New Roman" w:hAnsi="Times New Roman" w:cs="Times New Roman"/>
        </w:rPr>
      </w:pPr>
    </w:p>
    <w:p w14:paraId="7FA371B0" w14:textId="11BCAA8B" w:rsidR="007D435A" w:rsidRPr="007D435A" w:rsidRDefault="007D435A">
      <w:pPr>
        <w:pStyle w:val="Standard"/>
        <w:jc w:val="both"/>
        <w:rPr>
          <w:rFonts w:ascii="Times New Roman" w:hAnsi="Times New Roman" w:cs="Times New Roman"/>
        </w:rPr>
      </w:pPr>
      <w:r w:rsidRPr="007D435A">
        <w:rPr>
          <w:rFonts w:ascii="Times New Roman" w:hAnsi="Times New Roman" w:cs="Times New Roman"/>
        </w:rPr>
        <w:t>RESOLVE firmar o presente contrato nos termos abaixo.</w:t>
      </w:r>
    </w:p>
    <w:p w14:paraId="3F7E1C1C" w14:textId="77777777" w:rsidR="007D435A" w:rsidRPr="007D435A" w:rsidRDefault="007D435A">
      <w:pPr>
        <w:pStyle w:val="Standard"/>
        <w:jc w:val="both"/>
        <w:rPr>
          <w:rFonts w:ascii="Times New Roman" w:hAnsi="Times New Roman" w:cs="Times New Roman"/>
        </w:rPr>
      </w:pPr>
    </w:p>
    <w:tbl>
      <w:tblPr>
        <w:tblW w:w="9627" w:type="dxa"/>
        <w:tblCellMar>
          <w:left w:w="113" w:type="dxa"/>
        </w:tblCellMar>
        <w:tblLook w:val="0000" w:firstRow="0" w:lastRow="0" w:firstColumn="0" w:lastColumn="0" w:noHBand="0" w:noVBand="0"/>
      </w:tblPr>
      <w:tblGrid>
        <w:gridCol w:w="9627"/>
      </w:tblGrid>
      <w:tr w:rsidR="00370557" w:rsidRPr="007D435A" w14:paraId="2026B104" w14:textId="77777777" w:rsidTr="00D7676A">
        <w:tc>
          <w:tcPr>
            <w:tcW w:w="9627" w:type="dxa"/>
            <w:shd w:val="clear" w:color="auto" w:fill="000000" w:themeFill="text1"/>
          </w:tcPr>
          <w:p w14:paraId="29A7A9B8" w14:textId="77777777" w:rsidR="00370557" w:rsidRPr="007D435A" w:rsidRDefault="006A575A">
            <w:pPr>
              <w:pStyle w:val="Standard"/>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Primeira. Do Objeto</w:t>
            </w:r>
          </w:p>
        </w:tc>
      </w:tr>
    </w:tbl>
    <w:p w14:paraId="0761B0A3" w14:textId="77777777" w:rsidR="00370557" w:rsidRPr="007D435A" w:rsidRDefault="00370557">
      <w:pPr>
        <w:pStyle w:val="Standard"/>
        <w:jc w:val="both"/>
        <w:rPr>
          <w:rFonts w:ascii="Times New Roman" w:hAnsi="Times New Roman" w:cs="Times New Roman"/>
        </w:rPr>
      </w:pPr>
    </w:p>
    <w:p w14:paraId="49C209F2"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1.1. O objeto da presente licitação é a escolha da proposta mais vantajosa para a contratação de serviços de tecnologia da informação e comunicação de locação de software de gestão, para o controle cadastral, financeiro e fiscal, bem como a prestação de serviços de migração dos dados, implantação, treinamento, customizações, suporte e manutenção contínuas, conforme condições, quantidades e exigências estabelecidas neste Edital e seus anexos.</w:t>
      </w:r>
    </w:p>
    <w:p w14:paraId="3404739D" w14:textId="77777777" w:rsidR="00370557" w:rsidRPr="007D435A" w:rsidRDefault="00370557">
      <w:pPr>
        <w:pStyle w:val="Standard"/>
        <w:jc w:val="both"/>
        <w:rPr>
          <w:rFonts w:ascii="Times New Roman" w:hAnsi="Times New Roman" w:cs="Times New Roman"/>
          <w:color w:val="000000"/>
        </w:rPr>
      </w:pPr>
    </w:p>
    <w:p w14:paraId="29D41AB0" w14:textId="77777777" w:rsidR="00370557" w:rsidRPr="007D435A" w:rsidRDefault="006A575A">
      <w:pPr>
        <w:pStyle w:val="Standard"/>
        <w:jc w:val="both"/>
        <w:rPr>
          <w:rFonts w:ascii="Times New Roman" w:hAnsi="Times New Roman" w:cs="Times New Roman"/>
          <w:color w:val="000000"/>
        </w:rPr>
      </w:pPr>
      <w:r w:rsidRPr="007D435A">
        <w:rPr>
          <w:rFonts w:ascii="Times New Roman" w:hAnsi="Times New Roman" w:cs="Times New Roman"/>
          <w:color w:val="000000"/>
        </w:rPr>
        <w:t>1.2. Este Contrato vincula-se ao Edital do Pregão e seus anexos, identificado no preâmbulo e à proposta vencedora, independentemente de transcrição.</w:t>
      </w:r>
    </w:p>
    <w:p w14:paraId="4910A4CF" w14:textId="77777777" w:rsidR="00370557" w:rsidRPr="007D435A" w:rsidRDefault="00370557">
      <w:pPr>
        <w:pStyle w:val="Standard"/>
        <w:jc w:val="both"/>
        <w:rPr>
          <w:rFonts w:ascii="Times New Roman" w:hAnsi="Times New Roman" w:cs="Times New Roman"/>
          <w:color w:val="000000"/>
        </w:rPr>
      </w:pPr>
    </w:p>
    <w:p w14:paraId="1E8F6EFF"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1.3. Objeto da contratação:</w:t>
      </w:r>
    </w:p>
    <w:p w14:paraId="7FA1DF49" w14:textId="7744B082" w:rsidR="00370557" w:rsidRDefault="00370557">
      <w:pPr>
        <w:rPr>
          <w:rFonts w:cs="Times New Roman"/>
          <w:bCs/>
          <w:iCs/>
        </w:rPr>
      </w:pPr>
    </w:p>
    <w:tbl>
      <w:tblPr>
        <w:tblStyle w:val="Tabelacomgrade"/>
        <w:tblW w:w="9627" w:type="dxa"/>
        <w:tblLook w:val="04A0" w:firstRow="1" w:lastRow="0" w:firstColumn="1" w:lastColumn="0" w:noHBand="0" w:noVBand="1"/>
      </w:tblPr>
      <w:tblGrid>
        <w:gridCol w:w="676"/>
        <w:gridCol w:w="604"/>
        <w:gridCol w:w="676"/>
        <w:gridCol w:w="1687"/>
        <w:gridCol w:w="1323"/>
        <w:gridCol w:w="2252"/>
        <w:gridCol w:w="2409"/>
      </w:tblGrid>
      <w:tr w:rsidR="007D435A" w:rsidRPr="007D435A" w14:paraId="0F3B2EE9" w14:textId="77777777" w:rsidTr="007D435A">
        <w:tc>
          <w:tcPr>
            <w:tcW w:w="676" w:type="dxa"/>
            <w:shd w:val="clear" w:color="auto" w:fill="auto"/>
            <w:vAlign w:val="center"/>
          </w:tcPr>
          <w:p w14:paraId="7FFFEBA0" w14:textId="77777777" w:rsidR="007D435A" w:rsidRPr="007D435A" w:rsidRDefault="007D435A">
            <w:pPr>
              <w:jc w:val="center"/>
              <w:rPr>
                <w:rFonts w:cs="Times New Roman"/>
                <w:bCs/>
                <w:iCs/>
                <w:sz w:val="20"/>
                <w:szCs w:val="20"/>
              </w:rPr>
            </w:pPr>
            <w:r w:rsidRPr="007D435A">
              <w:rPr>
                <w:rFonts w:cs="Times New Roman"/>
                <w:bCs/>
                <w:iCs/>
                <w:sz w:val="20"/>
                <w:szCs w:val="20"/>
              </w:rPr>
              <w:t>Lote</w:t>
            </w:r>
          </w:p>
        </w:tc>
        <w:tc>
          <w:tcPr>
            <w:tcW w:w="604" w:type="dxa"/>
          </w:tcPr>
          <w:p w14:paraId="0C8033D2" w14:textId="77777777" w:rsidR="007D435A" w:rsidRPr="007D435A" w:rsidRDefault="007D435A">
            <w:pPr>
              <w:jc w:val="center"/>
              <w:rPr>
                <w:rFonts w:cs="Times New Roman"/>
                <w:bCs/>
                <w:iCs/>
                <w:sz w:val="20"/>
                <w:szCs w:val="20"/>
              </w:rPr>
            </w:pPr>
          </w:p>
        </w:tc>
        <w:tc>
          <w:tcPr>
            <w:tcW w:w="676" w:type="dxa"/>
            <w:shd w:val="clear" w:color="auto" w:fill="auto"/>
            <w:vAlign w:val="center"/>
          </w:tcPr>
          <w:p w14:paraId="17FF5FEC" w14:textId="66BA19E4" w:rsidR="007D435A" w:rsidRPr="007D435A" w:rsidRDefault="007D435A">
            <w:pPr>
              <w:jc w:val="center"/>
              <w:rPr>
                <w:rFonts w:cs="Times New Roman"/>
                <w:bCs/>
                <w:iCs/>
                <w:sz w:val="20"/>
                <w:szCs w:val="20"/>
              </w:rPr>
            </w:pPr>
            <w:r w:rsidRPr="007D435A">
              <w:rPr>
                <w:rFonts w:cs="Times New Roman"/>
                <w:bCs/>
                <w:iCs/>
                <w:sz w:val="20"/>
                <w:szCs w:val="20"/>
              </w:rPr>
              <w:t>Item</w:t>
            </w:r>
          </w:p>
        </w:tc>
        <w:tc>
          <w:tcPr>
            <w:tcW w:w="1687" w:type="dxa"/>
            <w:shd w:val="clear" w:color="auto" w:fill="auto"/>
            <w:vAlign w:val="center"/>
          </w:tcPr>
          <w:p w14:paraId="3B0FB1E2" w14:textId="77777777" w:rsidR="007D435A" w:rsidRPr="007D435A" w:rsidRDefault="007D435A">
            <w:pPr>
              <w:jc w:val="center"/>
              <w:rPr>
                <w:rFonts w:cs="Times New Roman"/>
                <w:bCs/>
                <w:iCs/>
                <w:sz w:val="20"/>
                <w:szCs w:val="20"/>
              </w:rPr>
            </w:pPr>
          </w:p>
        </w:tc>
        <w:tc>
          <w:tcPr>
            <w:tcW w:w="1323" w:type="dxa"/>
            <w:shd w:val="clear" w:color="auto" w:fill="auto"/>
            <w:vAlign w:val="center"/>
          </w:tcPr>
          <w:p w14:paraId="6427FA13" w14:textId="77777777" w:rsidR="007D435A" w:rsidRPr="007D435A" w:rsidRDefault="007D435A">
            <w:pPr>
              <w:jc w:val="center"/>
              <w:rPr>
                <w:rFonts w:cs="Times New Roman"/>
                <w:bCs/>
                <w:iCs/>
                <w:sz w:val="20"/>
                <w:szCs w:val="20"/>
              </w:rPr>
            </w:pPr>
            <w:r w:rsidRPr="007D435A">
              <w:rPr>
                <w:rFonts w:cs="Times New Roman"/>
                <w:bCs/>
                <w:iCs/>
                <w:sz w:val="20"/>
                <w:szCs w:val="20"/>
              </w:rPr>
              <w:t>Quantidade</w:t>
            </w:r>
          </w:p>
        </w:tc>
        <w:tc>
          <w:tcPr>
            <w:tcW w:w="2252" w:type="dxa"/>
            <w:shd w:val="clear" w:color="auto" w:fill="auto"/>
            <w:vAlign w:val="center"/>
          </w:tcPr>
          <w:p w14:paraId="6CB195F9" w14:textId="24A409FA" w:rsidR="007D435A" w:rsidRPr="007D435A" w:rsidRDefault="007D435A">
            <w:pPr>
              <w:jc w:val="center"/>
              <w:rPr>
                <w:rFonts w:cs="Times New Roman"/>
                <w:bCs/>
                <w:iCs/>
                <w:sz w:val="20"/>
                <w:szCs w:val="20"/>
              </w:rPr>
            </w:pPr>
            <w:r w:rsidRPr="007D435A">
              <w:rPr>
                <w:rFonts w:cs="Times New Roman"/>
                <w:bCs/>
                <w:iCs/>
                <w:sz w:val="20"/>
                <w:szCs w:val="20"/>
              </w:rPr>
              <w:t>Valor Unitário Mensal (R$)</w:t>
            </w:r>
          </w:p>
        </w:tc>
        <w:tc>
          <w:tcPr>
            <w:tcW w:w="2409" w:type="dxa"/>
            <w:shd w:val="clear" w:color="auto" w:fill="auto"/>
            <w:vAlign w:val="center"/>
          </w:tcPr>
          <w:p w14:paraId="73D360F3" w14:textId="624437D2" w:rsidR="007D435A" w:rsidRPr="007D435A" w:rsidRDefault="007D435A">
            <w:pPr>
              <w:jc w:val="center"/>
              <w:rPr>
                <w:rFonts w:cs="Times New Roman"/>
                <w:bCs/>
                <w:iCs/>
                <w:sz w:val="20"/>
                <w:szCs w:val="20"/>
              </w:rPr>
            </w:pPr>
            <w:r w:rsidRPr="007D435A">
              <w:rPr>
                <w:rFonts w:cs="Times New Roman"/>
                <w:bCs/>
                <w:iCs/>
                <w:sz w:val="20"/>
                <w:szCs w:val="20"/>
              </w:rPr>
              <w:t>Valor Total Anual (R$)</w:t>
            </w:r>
          </w:p>
        </w:tc>
      </w:tr>
      <w:tr w:rsidR="007D435A" w:rsidRPr="007D435A" w14:paraId="4C79E76D" w14:textId="77777777" w:rsidTr="007D435A">
        <w:tc>
          <w:tcPr>
            <w:tcW w:w="676" w:type="dxa"/>
            <w:vMerge w:val="restart"/>
            <w:shd w:val="clear" w:color="auto" w:fill="auto"/>
            <w:vAlign w:val="center"/>
          </w:tcPr>
          <w:p w14:paraId="6C835205" w14:textId="77777777" w:rsidR="007D435A" w:rsidRPr="007D435A" w:rsidRDefault="007D435A">
            <w:pPr>
              <w:rPr>
                <w:rFonts w:cs="Times New Roman"/>
                <w:bCs/>
                <w:iCs/>
                <w:sz w:val="20"/>
                <w:szCs w:val="20"/>
              </w:rPr>
            </w:pPr>
            <w:r w:rsidRPr="007D435A">
              <w:rPr>
                <w:rFonts w:cs="Times New Roman"/>
                <w:bCs/>
                <w:iCs/>
                <w:sz w:val="20"/>
                <w:szCs w:val="20"/>
              </w:rPr>
              <w:t>1</w:t>
            </w:r>
          </w:p>
        </w:tc>
        <w:tc>
          <w:tcPr>
            <w:tcW w:w="604" w:type="dxa"/>
          </w:tcPr>
          <w:p w14:paraId="0CEF4EFB" w14:textId="77777777" w:rsidR="007D435A" w:rsidRPr="007D435A" w:rsidRDefault="007D435A">
            <w:pPr>
              <w:rPr>
                <w:rFonts w:cs="Times New Roman"/>
                <w:bCs/>
                <w:iCs/>
                <w:sz w:val="20"/>
                <w:szCs w:val="20"/>
              </w:rPr>
            </w:pPr>
          </w:p>
        </w:tc>
        <w:tc>
          <w:tcPr>
            <w:tcW w:w="8347" w:type="dxa"/>
            <w:gridSpan w:val="5"/>
            <w:shd w:val="clear" w:color="auto" w:fill="auto"/>
          </w:tcPr>
          <w:p w14:paraId="04EE7E8F" w14:textId="2D50B9A9" w:rsidR="007D435A" w:rsidRPr="007D435A" w:rsidRDefault="007D435A">
            <w:pPr>
              <w:rPr>
                <w:rFonts w:cs="Times New Roman"/>
                <w:bCs/>
                <w:iCs/>
                <w:sz w:val="20"/>
                <w:szCs w:val="20"/>
              </w:rPr>
            </w:pPr>
            <w:r w:rsidRPr="007D435A">
              <w:rPr>
                <w:rFonts w:cs="Times New Roman"/>
                <w:bCs/>
                <w:iCs/>
                <w:sz w:val="20"/>
                <w:szCs w:val="20"/>
              </w:rPr>
              <w:t>Licença de locação, implementação, manutenção e suporte de software de gestão cadastral, financeiro e fiscal</w:t>
            </w:r>
          </w:p>
        </w:tc>
      </w:tr>
      <w:tr w:rsidR="007D435A" w:rsidRPr="007D435A" w14:paraId="707E8396" w14:textId="77777777" w:rsidTr="007D435A">
        <w:tc>
          <w:tcPr>
            <w:tcW w:w="676" w:type="dxa"/>
            <w:vMerge/>
            <w:shd w:val="clear" w:color="auto" w:fill="auto"/>
            <w:vAlign w:val="center"/>
          </w:tcPr>
          <w:p w14:paraId="7BB01244" w14:textId="77777777" w:rsidR="007D435A" w:rsidRPr="007D435A" w:rsidRDefault="007D435A">
            <w:pPr>
              <w:jc w:val="left"/>
              <w:rPr>
                <w:rFonts w:cs="Times New Roman"/>
                <w:bCs/>
                <w:iCs/>
                <w:sz w:val="20"/>
                <w:szCs w:val="20"/>
              </w:rPr>
            </w:pPr>
          </w:p>
        </w:tc>
        <w:tc>
          <w:tcPr>
            <w:tcW w:w="604" w:type="dxa"/>
          </w:tcPr>
          <w:p w14:paraId="7B62AC14" w14:textId="77777777" w:rsidR="007D435A" w:rsidRPr="007D435A" w:rsidRDefault="007D435A">
            <w:pPr>
              <w:rPr>
                <w:rFonts w:cs="Times New Roman"/>
                <w:bCs/>
                <w:iCs/>
                <w:sz w:val="20"/>
                <w:szCs w:val="20"/>
              </w:rPr>
            </w:pPr>
          </w:p>
        </w:tc>
        <w:tc>
          <w:tcPr>
            <w:tcW w:w="676" w:type="dxa"/>
            <w:shd w:val="clear" w:color="auto" w:fill="auto"/>
            <w:vAlign w:val="center"/>
          </w:tcPr>
          <w:p w14:paraId="2CB9BA75" w14:textId="53B5AAB4" w:rsidR="007D435A" w:rsidRPr="007D435A" w:rsidRDefault="007D435A">
            <w:pPr>
              <w:rPr>
                <w:rFonts w:cs="Times New Roman"/>
                <w:bCs/>
                <w:iCs/>
                <w:sz w:val="20"/>
                <w:szCs w:val="20"/>
              </w:rPr>
            </w:pPr>
            <w:r w:rsidRPr="007D435A">
              <w:rPr>
                <w:rFonts w:cs="Times New Roman"/>
                <w:bCs/>
                <w:iCs/>
                <w:sz w:val="20"/>
                <w:szCs w:val="20"/>
              </w:rPr>
              <w:t>3</w:t>
            </w:r>
          </w:p>
        </w:tc>
        <w:tc>
          <w:tcPr>
            <w:tcW w:w="1687" w:type="dxa"/>
            <w:shd w:val="clear" w:color="auto" w:fill="auto"/>
            <w:vAlign w:val="bottom"/>
          </w:tcPr>
          <w:p w14:paraId="6C32E8CD" w14:textId="6DB3F328" w:rsidR="007D435A" w:rsidRPr="007D435A" w:rsidRDefault="007D435A">
            <w:pPr>
              <w:rPr>
                <w:rFonts w:cs="Times New Roman"/>
                <w:bCs/>
                <w:iCs/>
                <w:sz w:val="20"/>
                <w:szCs w:val="20"/>
              </w:rPr>
            </w:pPr>
            <w:r w:rsidRPr="007D435A">
              <w:rPr>
                <w:rFonts w:cs="Times New Roman"/>
                <w:sz w:val="20"/>
                <w:szCs w:val="20"/>
                <w:lang w:val="en-US"/>
              </w:rPr>
              <w:t>Grupo 1 (SP</w:t>
            </w:r>
            <w:r w:rsidRPr="007D435A">
              <w:rPr>
                <w:rFonts w:cs="Times New Roman"/>
                <w:sz w:val="20"/>
                <w:szCs w:val="20"/>
              </w:rPr>
              <w:t>)</w:t>
            </w:r>
          </w:p>
        </w:tc>
        <w:tc>
          <w:tcPr>
            <w:tcW w:w="1323" w:type="dxa"/>
            <w:shd w:val="clear" w:color="auto" w:fill="auto"/>
            <w:vAlign w:val="center"/>
          </w:tcPr>
          <w:p w14:paraId="7819F98E" w14:textId="77777777" w:rsidR="007D435A" w:rsidRPr="007D435A" w:rsidRDefault="007D435A">
            <w:pPr>
              <w:jc w:val="center"/>
              <w:rPr>
                <w:rFonts w:cs="Times New Roman"/>
                <w:bCs/>
                <w:iCs/>
                <w:sz w:val="20"/>
                <w:szCs w:val="20"/>
              </w:rPr>
            </w:pPr>
            <w:r w:rsidRPr="007D435A">
              <w:rPr>
                <w:rFonts w:cs="Times New Roman"/>
                <w:bCs/>
                <w:iCs/>
                <w:sz w:val="20"/>
                <w:szCs w:val="20"/>
              </w:rPr>
              <w:t>1</w:t>
            </w:r>
          </w:p>
        </w:tc>
        <w:tc>
          <w:tcPr>
            <w:tcW w:w="2252" w:type="dxa"/>
            <w:shd w:val="clear" w:color="auto" w:fill="auto"/>
            <w:vAlign w:val="center"/>
          </w:tcPr>
          <w:p w14:paraId="1787AACF" w14:textId="4D734745" w:rsidR="007D435A" w:rsidRPr="007D435A" w:rsidRDefault="007D435A">
            <w:pPr>
              <w:jc w:val="center"/>
              <w:rPr>
                <w:rFonts w:cs="Times New Roman"/>
                <w:bCs/>
                <w:iCs/>
                <w:sz w:val="20"/>
                <w:szCs w:val="20"/>
              </w:rPr>
            </w:pPr>
            <w:r w:rsidRPr="007D435A">
              <w:rPr>
                <w:rFonts w:cs="Times New Roman"/>
                <w:bCs/>
                <w:iCs/>
                <w:sz w:val="20"/>
                <w:szCs w:val="20"/>
              </w:rPr>
              <w:t>5.000,00</w:t>
            </w:r>
          </w:p>
        </w:tc>
        <w:tc>
          <w:tcPr>
            <w:tcW w:w="2409" w:type="dxa"/>
            <w:shd w:val="clear" w:color="auto" w:fill="auto"/>
            <w:vAlign w:val="center"/>
          </w:tcPr>
          <w:p w14:paraId="4AB0822B" w14:textId="7004AB33" w:rsidR="007D435A" w:rsidRPr="007D435A" w:rsidRDefault="007D435A">
            <w:pPr>
              <w:jc w:val="center"/>
              <w:rPr>
                <w:rFonts w:cs="Times New Roman"/>
                <w:bCs/>
                <w:iCs/>
                <w:sz w:val="20"/>
                <w:szCs w:val="20"/>
              </w:rPr>
            </w:pPr>
            <w:r w:rsidRPr="007D435A">
              <w:rPr>
                <w:rFonts w:cs="Times New Roman"/>
                <w:bCs/>
                <w:iCs/>
                <w:sz w:val="20"/>
                <w:szCs w:val="20"/>
              </w:rPr>
              <w:t>60.000,00</w:t>
            </w:r>
          </w:p>
        </w:tc>
      </w:tr>
      <w:tr w:rsidR="007D435A" w:rsidRPr="007D435A" w14:paraId="16BB11B6" w14:textId="77777777" w:rsidTr="007D435A">
        <w:tc>
          <w:tcPr>
            <w:tcW w:w="676" w:type="dxa"/>
            <w:vMerge/>
            <w:shd w:val="clear" w:color="auto" w:fill="auto"/>
            <w:vAlign w:val="center"/>
          </w:tcPr>
          <w:p w14:paraId="408AF4C6" w14:textId="77777777" w:rsidR="007D435A" w:rsidRPr="007D435A" w:rsidRDefault="007D435A">
            <w:pPr>
              <w:jc w:val="left"/>
              <w:rPr>
                <w:rFonts w:cs="Times New Roman"/>
                <w:bCs/>
                <w:iCs/>
                <w:sz w:val="20"/>
                <w:szCs w:val="20"/>
              </w:rPr>
            </w:pPr>
          </w:p>
        </w:tc>
        <w:tc>
          <w:tcPr>
            <w:tcW w:w="604" w:type="dxa"/>
          </w:tcPr>
          <w:p w14:paraId="5E516FEC" w14:textId="77777777" w:rsidR="007D435A" w:rsidRPr="007D435A" w:rsidRDefault="007D435A">
            <w:pPr>
              <w:rPr>
                <w:rFonts w:cs="Times New Roman"/>
                <w:bCs/>
                <w:sz w:val="20"/>
                <w:szCs w:val="20"/>
              </w:rPr>
            </w:pPr>
          </w:p>
        </w:tc>
        <w:tc>
          <w:tcPr>
            <w:tcW w:w="8347" w:type="dxa"/>
            <w:gridSpan w:val="5"/>
            <w:shd w:val="clear" w:color="auto" w:fill="auto"/>
          </w:tcPr>
          <w:p w14:paraId="2DDD1D55" w14:textId="137082AA" w:rsidR="007D435A" w:rsidRPr="007D435A" w:rsidRDefault="007D435A">
            <w:pPr>
              <w:rPr>
                <w:rFonts w:cs="Times New Roman"/>
                <w:bCs/>
                <w:iCs/>
                <w:sz w:val="20"/>
                <w:szCs w:val="20"/>
              </w:rPr>
            </w:pPr>
            <w:r w:rsidRPr="007D435A">
              <w:rPr>
                <w:rFonts w:cs="Times New Roman"/>
                <w:bCs/>
                <w:sz w:val="20"/>
                <w:szCs w:val="20"/>
              </w:rPr>
              <w:t>Prestação de serviços de treinamento (hora de serviço), em formato presencial na cidade:</w:t>
            </w:r>
          </w:p>
        </w:tc>
      </w:tr>
      <w:tr w:rsidR="007D435A" w:rsidRPr="007D435A" w14:paraId="75A03EE0" w14:textId="77777777" w:rsidTr="007D435A">
        <w:trPr>
          <w:trHeight w:val="138"/>
        </w:trPr>
        <w:tc>
          <w:tcPr>
            <w:tcW w:w="676" w:type="dxa"/>
            <w:vMerge/>
            <w:shd w:val="clear" w:color="auto" w:fill="auto"/>
            <w:vAlign w:val="center"/>
          </w:tcPr>
          <w:p w14:paraId="21A31FB4" w14:textId="77777777" w:rsidR="007D435A" w:rsidRPr="007D435A" w:rsidRDefault="007D435A">
            <w:pPr>
              <w:jc w:val="left"/>
              <w:rPr>
                <w:rFonts w:cs="Times New Roman"/>
                <w:bCs/>
                <w:iCs/>
                <w:sz w:val="20"/>
                <w:szCs w:val="20"/>
              </w:rPr>
            </w:pPr>
          </w:p>
        </w:tc>
        <w:tc>
          <w:tcPr>
            <w:tcW w:w="604" w:type="dxa"/>
          </w:tcPr>
          <w:p w14:paraId="26A1E24D" w14:textId="77777777" w:rsidR="007D435A" w:rsidRPr="007D435A" w:rsidRDefault="007D435A">
            <w:pPr>
              <w:rPr>
                <w:rFonts w:cs="Times New Roman"/>
                <w:bCs/>
                <w:sz w:val="20"/>
                <w:szCs w:val="20"/>
              </w:rPr>
            </w:pPr>
          </w:p>
        </w:tc>
        <w:tc>
          <w:tcPr>
            <w:tcW w:w="676" w:type="dxa"/>
            <w:vMerge w:val="restart"/>
            <w:shd w:val="clear" w:color="auto" w:fill="auto"/>
            <w:vAlign w:val="center"/>
          </w:tcPr>
          <w:p w14:paraId="0A03F2CB" w14:textId="753FAB77" w:rsidR="007D435A" w:rsidRPr="007D435A" w:rsidRDefault="007D435A">
            <w:pPr>
              <w:rPr>
                <w:rFonts w:cs="Times New Roman"/>
                <w:bCs/>
                <w:sz w:val="20"/>
                <w:szCs w:val="20"/>
              </w:rPr>
            </w:pPr>
            <w:r w:rsidRPr="007D435A">
              <w:rPr>
                <w:rFonts w:cs="Times New Roman"/>
                <w:bCs/>
                <w:sz w:val="20"/>
                <w:szCs w:val="20"/>
              </w:rPr>
              <w:t>8</w:t>
            </w:r>
          </w:p>
        </w:tc>
        <w:tc>
          <w:tcPr>
            <w:tcW w:w="1687" w:type="dxa"/>
            <w:vMerge w:val="restart"/>
            <w:shd w:val="clear" w:color="auto" w:fill="auto"/>
            <w:vAlign w:val="center"/>
          </w:tcPr>
          <w:p w14:paraId="54860447" w14:textId="3B25D400" w:rsidR="007D435A" w:rsidRPr="007D435A" w:rsidRDefault="007D435A">
            <w:pPr>
              <w:rPr>
                <w:rFonts w:cs="Times New Roman"/>
                <w:bCs/>
                <w:sz w:val="20"/>
                <w:szCs w:val="20"/>
              </w:rPr>
            </w:pPr>
            <w:r w:rsidRPr="007D435A">
              <w:rPr>
                <w:rFonts w:cs="Times New Roman"/>
                <w:bCs/>
                <w:sz w:val="20"/>
                <w:szCs w:val="20"/>
              </w:rPr>
              <w:t>São Paulo-SP</w:t>
            </w:r>
          </w:p>
        </w:tc>
        <w:tc>
          <w:tcPr>
            <w:tcW w:w="1323" w:type="dxa"/>
            <w:vMerge w:val="restart"/>
            <w:shd w:val="clear" w:color="auto" w:fill="auto"/>
            <w:vAlign w:val="center"/>
          </w:tcPr>
          <w:p w14:paraId="345EE9EA" w14:textId="656F0EA4" w:rsidR="007D435A" w:rsidRPr="007D435A" w:rsidRDefault="007D435A">
            <w:pPr>
              <w:jc w:val="center"/>
              <w:rPr>
                <w:rFonts w:cs="Times New Roman"/>
                <w:bCs/>
                <w:sz w:val="20"/>
                <w:szCs w:val="20"/>
              </w:rPr>
            </w:pPr>
            <w:r w:rsidRPr="007D435A">
              <w:rPr>
                <w:rFonts w:cs="Times New Roman"/>
                <w:bCs/>
                <w:sz w:val="20"/>
                <w:szCs w:val="20"/>
              </w:rPr>
              <w:t>40</w:t>
            </w:r>
          </w:p>
        </w:tc>
        <w:tc>
          <w:tcPr>
            <w:tcW w:w="2252" w:type="dxa"/>
            <w:shd w:val="clear" w:color="auto" w:fill="auto"/>
            <w:vAlign w:val="center"/>
          </w:tcPr>
          <w:p w14:paraId="384092D8" w14:textId="77777777" w:rsidR="007D435A" w:rsidRPr="007D435A" w:rsidRDefault="007D435A">
            <w:pPr>
              <w:rPr>
                <w:rFonts w:cs="Times New Roman"/>
                <w:bCs/>
                <w:iCs/>
                <w:sz w:val="20"/>
                <w:szCs w:val="20"/>
              </w:rPr>
            </w:pPr>
            <w:r w:rsidRPr="007D435A">
              <w:rPr>
                <w:rFonts w:cs="Times New Roman"/>
                <w:bCs/>
                <w:iCs/>
                <w:sz w:val="20"/>
                <w:szCs w:val="20"/>
              </w:rPr>
              <w:t>Valor Hora Serviço</w:t>
            </w:r>
          </w:p>
        </w:tc>
        <w:tc>
          <w:tcPr>
            <w:tcW w:w="2409" w:type="dxa"/>
            <w:shd w:val="clear" w:color="auto" w:fill="auto"/>
            <w:vAlign w:val="center"/>
          </w:tcPr>
          <w:p w14:paraId="204E4455" w14:textId="77777777" w:rsidR="007D435A" w:rsidRPr="007D435A" w:rsidRDefault="007D435A">
            <w:pPr>
              <w:rPr>
                <w:rFonts w:cs="Times New Roman"/>
                <w:sz w:val="20"/>
                <w:szCs w:val="20"/>
              </w:rPr>
            </w:pPr>
            <w:r w:rsidRPr="007D435A">
              <w:rPr>
                <w:rFonts w:cs="Times New Roman"/>
                <w:bCs/>
                <w:iCs/>
                <w:sz w:val="20"/>
                <w:szCs w:val="20"/>
              </w:rPr>
              <w:t>Valor Total Hora Serviço estimado</w:t>
            </w:r>
          </w:p>
        </w:tc>
      </w:tr>
      <w:tr w:rsidR="007D435A" w:rsidRPr="007D435A" w14:paraId="777873A6" w14:textId="77777777" w:rsidTr="007D435A">
        <w:tc>
          <w:tcPr>
            <w:tcW w:w="676" w:type="dxa"/>
            <w:vMerge/>
            <w:shd w:val="clear" w:color="auto" w:fill="auto"/>
            <w:vAlign w:val="center"/>
          </w:tcPr>
          <w:p w14:paraId="1F991AF4" w14:textId="77777777" w:rsidR="007D435A" w:rsidRPr="007D435A" w:rsidRDefault="007D435A">
            <w:pPr>
              <w:jc w:val="left"/>
              <w:rPr>
                <w:rFonts w:cs="Times New Roman"/>
                <w:bCs/>
                <w:iCs/>
                <w:sz w:val="20"/>
                <w:szCs w:val="20"/>
              </w:rPr>
            </w:pPr>
          </w:p>
        </w:tc>
        <w:tc>
          <w:tcPr>
            <w:tcW w:w="604" w:type="dxa"/>
          </w:tcPr>
          <w:p w14:paraId="07B7315C" w14:textId="77777777" w:rsidR="007D435A" w:rsidRPr="007D435A" w:rsidRDefault="007D435A">
            <w:pPr>
              <w:rPr>
                <w:rFonts w:cs="Times New Roman"/>
                <w:bCs/>
                <w:iCs/>
                <w:sz w:val="20"/>
                <w:szCs w:val="20"/>
              </w:rPr>
            </w:pPr>
          </w:p>
        </w:tc>
        <w:tc>
          <w:tcPr>
            <w:tcW w:w="676" w:type="dxa"/>
            <w:vMerge/>
            <w:shd w:val="clear" w:color="auto" w:fill="auto"/>
            <w:vAlign w:val="center"/>
          </w:tcPr>
          <w:p w14:paraId="4FABB49E" w14:textId="2B73775F" w:rsidR="007D435A" w:rsidRPr="007D435A" w:rsidRDefault="007D435A">
            <w:pPr>
              <w:rPr>
                <w:rFonts w:cs="Times New Roman"/>
                <w:bCs/>
                <w:iCs/>
                <w:sz w:val="20"/>
                <w:szCs w:val="20"/>
              </w:rPr>
            </w:pPr>
          </w:p>
        </w:tc>
        <w:tc>
          <w:tcPr>
            <w:tcW w:w="1687" w:type="dxa"/>
            <w:vMerge/>
            <w:shd w:val="clear" w:color="auto" w:fill="auto"/>
            <w:vAlign w:val="center"/>
          </w:tcPr>
          <w:p w14:paraId="093CF129" w14:textId="77777777" w:rsidR="007D435A" w:rsidRPr="007D435A" w:rsidRDefault="007D435A">
            <w:pPr>
              <w:rPr>
                <w:rFonts w:cs="Times New Roman"/>
                <w:bCs/>
                <w:iCs/>
                <w:sz w:val="20"/>
                <w:szCs w:val="20"/>
              </w:rPr>
            </w:pPr>
          </w:p>
        </w:tc>
        <w:tc>
          <w:tcPr>
            <w:tcW w:w="1323" w:type="dxa"/>
            <w:vMerge/>
            <w:shd w:val="clear" w:color="auto" w:fill="auto"/>
            <w:vAlign w:val="center"/>
          </w:tcPr>
          <w:p w14:paraId="01FC6A9F" w14:textId="77777777" w:rsidR="007D435A" w:rsidRPr="007D435A" w:rsidRDefault="007D435A">
            <w:pPr>
              <w:jc w:val="center"/>
              <w:rPr>
                <w:rFonts w:cs="Times New Roman"/>
                <w:bCs/>
                <w:iCs/>
                <w:sz w:val="20"/>
                <w:szCs w:val="20"/>
              </w:rPr>
            </w:pPr>
          </w:p>
        </w:tc>
        <w:tc>
          <w:tcPr>
            <w:tcW w:w="2252" w:type="dxa"/>
            <w:shd w:val="clear" w:color="auto" w:fill="auto"/>
            <w:vAlign w:val="center"/>
          </w:tcPr>
          <w:p w14:paraId="4B92F621" w14:textId="01270D55" w:rsidR="007D435A" w:rsidRPr="007D435A" w:rsidRDefault="007D435A">
            <w:pPr>
              <w:jc w:val="center"/>
              <w:rPr>
                <w:rFonts w:cs="Times New Roman"/>
                <w:bCs/>
                <w:iCs/>
                <w:sz w:val="20"/>
                <w:szCs w:val="20"/>
              </w:rPr>
            </w:pPr>
            <w:r w:rsidRPr="007D435A">
              <w:rPr>
                <w:rFonts w:cs="Times New Roman"/>
                <w:bCs/>
                <w:iCs/>
                <w:sz w:val="20"/>
                <w:szCs w:val="20"/>
              </w:rPr>
              <w:t>122,14</w:t>
            </w:r>
          </w:p>
        </w:tc>
        <w:tc>
          <w:tcPr>
            <w:tcW w:w="2409" w:type="dxa"/>
            <w:shd w:val="clear" w:color="auto" w:fill="auto"/>
            <w:vAlign w:val="center"/>
          </w:tcPr>
          <w:p w14:paraId="5FF93BD0" w14:textId="2975DD91" w:rsidR="007D435A" w:rsidRPr="007D435A" w:rsidRDefault="007D435A">
            <w:pPr>
              <w:jc w:val="center"/>
              <w:rPr>
                <w:rFonts w:cs="Times New Roman"/>
                <w:bCs/>
                <w:iCs/>
                <w:sz w:val="20"/>
                <w:szCs w:val="20"/>
              </w:rPr>
            </w:pPr>
            <w:r w:rsidRPr="007D435A">
              <w:rPr>
                <w:rFonts w:cs="Times New Roman"/>
                <w:bCs/>
                <w:iCs/>
                <w:sz w:val="20"/>
                <w:szCs w:val="20"/>
              </w:rPr>
              <w:t>4.885,60</w:t>
            </w:r>
          </w:p>
        </w:tc>
      </w:tr>
      <w:tr w:rsidR="007D435A" w:rsidRPr="007D435A" w14:paraId="16A0C1A0" w14:textId="77777777" w:rsidTr="007D435A">
        <w:tc>
          <w:tcPr>
            <w:tcW w:w="676" w:type="dxa"/>
            <w:vMerge/>
            <w:shd w:val="clear" w:color="auto" w:fill="auto"/>
            <w:vAlign w:val="center"/>
          </w:tcPr>
          <w:p w14:paraId="62F9A662" w14:textId="77777777" w:rsidR="007D435A" w:rsidRPr="007D435A" w:rsidRDefault="007D435A">
            <w:pPr>
              <w:jc w:val="left"/>
              <w:rPr>
                <w:rFonts w:cs="Times New Roman"/>
                <w:bCs/>
                <w:iCs/>
                <w:sz w:val="20"/>
                <w:szCs w:val="20"/>
              </w:rPr>
            </w:pPr>
          </w:p>
        </w:tc>
        <w:tc>
          <w:tcPr>
            <w:tcW w:w="604" w:type="dxa"/>
          </w:tcPr>
          <w:p w14:paraId="40863F3A" w14:textId="77777777" w:rsidR="007D435A" w:rsidRPr="007D435A" w:rsidRDefault="007D435A">
            <w:pPr>
              <w:rPr>
                <w:rFonts w:cs="Times New Roman"/>
                <w:bCs/>
                <w:sz w:val="20"/>
                <w:szCs w:val="20"/>
              </w:rPr>
            </w:pPr>
          </w:p>
        </w:tc>
        <w:tc>
          <w:tcPr>
            <w:tcW w:w="676" w:type="dxa"/>
            <w:shd w:val="clear" w:color="auto" w:fill="auto"/>
          </w:tcPr>
          <w:p w14:paraId="1E70D9D7" w14:textId="19ED5298" w:rsidR="007D435A" w:rsidRPr="007D435A" w:rsidRDefault="007D435A">
            <w:pPr>
              <w:rPr>
                <w:rFonts w:cs="Times New Roman"/>
                <w:bCs/>
                <w:sz w:val="20"/>
                <w:szCs w:val="20"/>
              </w:rPr>
            </w:pPr>
            <w:r w:rsidRPr="007D435A">
              <w:rPr>
                <w:rFonts w:cs="Times New Roman"/>
                <w:bCs/>
                <w:sz w:val="20"/>
                <w:szCs w:val="20"/>
              </w:rPr>
              <w:t>11</w:t>
            </w:r>
          </w:p>
        </w:tc>
        <w:tc>
          <w:tcPr>
            <w:tcW w:w="1687" w:type="dxa"/>
            <w:shd w:val="clear" w:color="auto" w:fill="auto"/>
          </w:tcPr>
          <w:p w14:paraId="6A61D795" w14:textId="77777777" w:rsidR="007D435A" w:rsidRPr="007D435A" w:rsidRDefault="007D435A">
            <w:pPr>
              <w:rPr>
                <w:rFonts w:cs="Times New Roman"/>
                <w:bCs/>
                <w:sz w:val="20"/>
                <w:szCs w:val="20"/>
              </w:rPr>
            </w:pPr>
            <w:r w:rsidRPr="007D435A">
              <w:rPr>
                <w:rFonts w:cs="Times New Roman"/>
                <w:bCs/>
                <w:iCs/>
                <w:sz w:val="20"/>
                <w:szCs w:val="20"/>
              </w:rPr>
              <w:t>Migração de dados - horas de serviço</w:t>
            </w:r>
          </w:p>
        </w:tc>
        <w:tc>
          <w:tcPr>
            <w:tcW w:w="1323" w:type="dxa"/>
            <w:shd w:val="clear" w:color="auto" w:fill="auto"/>
            <w:vAlign w:val="center"/>
          </w:tcPr>
          <w:p w14:paraId="46985E19" w14:textId="0EDC27E1" w:rsidR="007D435A" w:rsidRPr="007D435A" w:rsidRDefault="007D435A">
            <w:pPr>
              <w:jc w:val="center"/>
              <w:rPr>
                <w:rFonts w:cs="Times New Roman"/>
                <w:bCs/>
                <w:sz w:val="20"/>
                <w:szCs w:val="20"/>
              </w:rPr>
            </w:pPr>
            <w:r w:rsidRPr="007D435A">
              <w:rPr>
                <w:rFonts w:cs="Times New Roman"/>
                <w:sz w:val="20"/>
                <w:szCs w:val="20"/>
              </w:rPr>
              <w:t>200</w:t>
            </w:r>
          </w:p>
        </w:tc>
        <w:tc>
          <w:tcPr>
            <w:tcW w:w="2252" w:type="dxa"/>
            <w:shd w:val="clear" w:color="auto" w:fill="auto"/>
            <w:vAlign w:val="center"/>
          </w:tcPr>
          <w:p w14:paraId="5E5EBF4B" w14:textId="1F89DA44" w:rsidR="007D435A" w:rsidRPr="007D435A" w:rsidRDefault="007D435A">
            <w:pPr>
              <w:jc w:val="center"/>
              <w:rPr>
                <w:rFonts w:cs="Times New Roman"/>
                <w:bCs/>
                <w:sz w:val="20"/>
                <w:szCs w:val="20"/>
              </w:rPr>
            </w:pPr>
            <w:r w:rsidRPr="007D435A">
              <w:rPr>
                <w:rFonts w:cs="Times New Roman"/>
                <w:bCs/>
                <w:sz w:val="20"/>
                <w:szCs w:val="20"/>
              </w:rPr>
              <w:t>151,78</w:t>
            </w:r>
          </w:p>
        </w:tc>
        <w:tc>
          <w:tcPr>
            <w:tcW w:w="2409" w:type="dxa"/>
            <w:shd w:val="clear" w:color="auto" w:fill="auto"/>
            <w:vAlign w:val="center"/>
          </w:tcPr>
          <w:p w14:paraId="73DD94C2" w14:textId="57EE1927" w:rsidR="007D435A" w:rsidRPr="007D435A" w:rsidRDefault="007D435A">
            <w:pPr>
              <w:jc w:val="center"/>
              <w:rPr>
                <w:rFonts w:cs="Times New Roman"/>
                <w:bCs/>
                <w:color w:val="000000"/>
                <w:sz w:val="20"/>
                <w:szCs w:val="20"/>
              </w:rPr>
            </w:pPr>
            <w:r w:rsidRPr="007D435A">
              <w:rPr>
                <w:rFonts w:cs="Times New Roman"/>
                <w:bCs/>
                <w:color w:val="000000"/>
                <w:sz w:val="20"/>
                <w:szCs w:val="20"/>
              </w:rPr>
              <w:t>30.356,00</w:t>
            </w:r>
          </w:p>
        </w:tc>
      </w:tr>
      <w:tr w:rsidR="007D435A" w:rsidRPr="007D435A" w14:paraId="7A7DEDC6" w14:textId="77777777" w:rsidTr="007D435A">
        <w:tc>
          <w:tcPr>
            <w:tcW w:w="676" w:type="dxa"/>
          </w:tcPr>
          <w:p w14:paraId="68B1B49C" w14:textId="77777777" w:rsidR="007D435A" w:rsidRPr="007D435A" w:rsidRDefault="007D435A">
            <w:pPr>
              <w:jc w:val="center"/>
              <w:rPr>
                <w:rFonts w:cs="Times New Roman"/>
                <w:bCs/>
                <w:sz w:val="20"/>
                <w:szCs w:val="20"/>
              </w:rPr>
            </w:pPr>
          </w:p>
        </w:tc>
        <w:tc>
          <w:tcPr>
            <w:tcW w:w="6542" w:type="dxa"/>
            <w:gridSpan w:val="5"/>
            <w:shd w:val="clear" w:color="auto" w:fill="auto"/>
            <w:vAlign w:val="center"/>
          </w:tcPr>
          <w:p w14:paraId="00A0C0BD" w14:textId="79345BC6" w:rsidR="007D435A" w:rsidRPr="007D435A" w:rsidRDefault="007D435A">
            <w:pPr>
              <w:jc w:val="center"/>
              <w:rPr>
                <w:rFonts w:cs="Times New Roman"/>
                <w:bCs/>
                <w:sz w:val="20"/>
                <w:szCs w:val="20"/>
              </w:rPr>
            </w:pPr>
            <w:r w:rsidRPr="007D435A">
              <w:rPr>
                <w:rFonts w:cs="Times New Roman"/>
                <w:bCs/>
                <w:sz w:val="20"/>
                <w:szCs w:val="20"/>
              </w:rPr>
              <w:t>Total</w:t>
            </w:r>
          </w:p>
        </w:tc>
        <w:tc>
          <w:tcPr>
            <w:tcW w:w="2409" w:type="dxa"/>
            <w:shd w:val="clear" w:color="auto" w:fill="auto"/>
            <w:vAlign w:val="center"/>
          </w:tcPr>
          <w:p w14:paraId="320EBD38" w14:textId="5B6FE913" w:rsidR="007D435A" w:rsidRPr="007D435A" w:rsidRDefault="007D435A">
            <w:pPr>
              <w:jc w:val="center"/>
              <w:rPr>
                <w:rFonts w:cs="Times New Roman"/>
                <w:bCs/>
                <w:color w:val="000000"/>
                <w:sz w:val="20"/>
                <w:szCs w:val="20"/>
              </w:rPr>
            </w:pPr>
            <w:r w:rsidRPr="007D435A">
              <w:rPr>
                <w:rFonts w:cs="Times New Roman"/>
                <w:bCs/>
                <w:color w:val="000000"/>
                <w:sz w:val="20"/>
                <w:szCs w:val="20"/>
              </w:rPr>
              <w:t>95.241,60</w:t>
            </w:r>
          </w:p>
        </w:tc>
      </w:tr>
    </w:tbl>
    <w:p w14:paraId="3030E760" w14:textId="62D929D2" w:rsidR="00370557" w:rsidRPr="007D435A" w:rsidRDefault="00370557">
      <w:pPr>
        <w:pStyle w:val="PargrafodaLista"/>
        <w:ind w:left="0"/>
        <w:rPr>
          <w:rFonts w:cs="Times New Roman"/>
        </w:rPr>
      </w:pPr>
    </w:p>
    <w:p w14:paraId="4026503B" w14:textId="14B83FD9" w:rsidR="007D435A" w:rsidRPr="007D435A" w:rsidRDefault="007D435A">
      <w:pPr>
        <w:pStyle w:val="PargrafodaLista"/>
        <w:ind w:left="0"/>
        <w:rPr>
          <w:rFonts w:cs="Times New Roman"/>
        </w:rPr>
      </w:pPr>
      <w:r w:rsidRPr="0017027D">
        <w:rPr>
          <w:rFonts w:cs="Times New Roman"/>
        </w:rPr>
        <w:t>1.4. A implementação do sistema iniciará em novembro de 2022.</w:t>
      </w:r>
    </w:p>
    <w:p w14:paraId="7F4CC427" w14:textId="77777777" w:rsidR="007D435A" w:rsidRPr="007D435A" w:rsidRDefault="007D435A">
      <w:pPr>
        <w:pStyle w:val="PargrafodaLista"/>
        <w:ind w:left="0"/>
        <w:rPr>
          <w:rFonts w:cs="Times New Roman"/>
        </w:rPr>
      </w:pPr>
    </w:p>
    <w:tbl>
      <w:tblPr>
        <w:tblW w:w="9627" w:type="dxa"/>
        <w:tblCellMar>
          <w:left w:w="113" w:type="dxa"/>
        </w:tblCellMar>
        <w:tblLook w:val="0000" w:firstRow="0" w:lastRow="0" w:firstColumn="0" w:lastColumn="0" w:noHBand="0" w:noVBand="0"/>
      </w:tblPr>
      <w:tblGrid>
        <w:gridCol w:w="9627"/>
      </w:tblGrid>
      <w:tr w:rsidR="00370557" w:rsidRPr="007D435A" w14:paraId="463C27CD" w14:textId="77777777" w:rsidTr="00D7676A">
        <w:tc>
          <w:tcPr>
            <w:tcW w:w="9627" w:type="dxa"/>
            <w:shd w:val="clear" w:color="auto" w:fill="000000" w:themeFill="text1"/>
          </w:tcPr>
          <w:p w14:paraId="5F2915F4" w14:textId="77777777" w:rsidR="00370557" w:rsidRPr="007D435A" w:rsidRDefault="006A575A">
            <w:pPr>
              <w:pStyle w:val="PargrafodaLista"/>
              <w:ind w:left="0"/>
              <w:rPr>
                <w:rFonts w:eastAsia="MS Mincho" w:cs="Times New Roman"/>
                <w:b/>
                <w:color w:val="FFFFFF"/>
                <w:lang w:eastAsia="en-US"/>
              </w:rPr>
            </w:pPr>
            <w:r w:rsidRPr="007D435A">
              <w:rPr>
                <w:rFonts w:eastAsia="MS Mincho" w:cs="Times New Roman"/>
                <w:b/>
                <w:color w:val="FFFFFF"/>
                <w:lang w:eastAsia="en-US"/>
              </w:rPr>
              <w:t>Cláusula Segunda. Da Vigência</w:t>
            </w:r>
          </w:p>
        </w:tc>
      </w:tr>
    </w:tbl>
    <w:p w14:paraId="0CCFCE79" w14:textId="77777777" w:rsidR="00370557" w:rsidRPr="007D435A" w:rsidRDefault="00370557">
      <w:pPr>
        <w:pStyle w:val="PargrafodaLista"/>
        <w:ind w:left="0"/>
        <w:rPr>
          <w:rFonts w:cs="Times New Roman"/>
        </w:rPr>
      </w:pPr>
    </w:p>
    <w:p w14:paraId="1B30BA1F" w14:textId="4DB7FCA9" w:rsidR="00370557" w:rsidRPr="007D435A" w:rsidRDefault="006A575A">
      <w:pPr>
        <w:pStyle w:val="Standard"/>
        <w:jc w:val="both"/>
        <w:rPr>
          <w:rFonts w:ascii="Times New Roman" w:hAnsi="Times New Roman" w:cs="Times New Roman"/>
        </w:rPr>
      </w:pPr>
      <w:r w:rsidRPr="007D435A">
        <w:rPr>
          <w:rFonts w:ascii="Times New Roman" w:hAnsi="Times New Roman" w:cs="Times New Roman"/>
          <w:bCs/>
          <w:iCs/>
        </w:rPr>
        <w:t xml:space="preserve">2.1. O prazo de vigência deste Contrato é aquele fixado no Edital e seus anexos, com início na data de </w:t>
      </w:r>
      <w:r w:rsidR="0017027D">
        <w:rPr>
          <w:rFonts w:ascii="Times New Roman" w:hAnsi="Times New Roman" w:cs="Times New Roman"/>
          <w:bCs/>
          <w:iCs/>
        </w:rPr>
        <w:t>sua assinatura</w:t>
      </w:r>
      <w:r w:rsidRPr="007D435A">
        <w:rPr>
          <w:rFonts w:ascii="Times New Roman" w:hAnsi="Times New Roman" w:cs="Times New Roman"/>
        </w:rPr>
        <w:t xml:space="preserve">, podendo ser prorrogado </w:t>
      </w:r>
      <w:r w:rsidR="0017027D">
        <w:rPr>
          <w:rFonts w:ascii="Times New Roman" w:hAnsi="Times New Roman" w:cs="Times New Roman"/>
        </w:rPr>
        <w:t xml:space="preserve">de acordo com as disposições legais, </w:t>
      </w:r>
      <w:r w:rsidRPr="007D435A">
        <w:rPr>
          <w:rFonts w:ascii="Times New Roman" w:hAnsi="Times New Roman" w:cs="Times New Roman"/>
          <w:color w:val="000000"/>
        </w:rPr>
        <w:t>desde que haja autorização formal da autoridade competente e observados os seguintes requisitos:</w:t>
      </w:r>
    </w:p>
    <w:p w14:paraId="3760F9A6" w14:textId="77777777" w:rsidR="00370557" w:rsidRPr="007D435A" w:rsidRDefault="006A575A" w:rsidP="0017027D">
      <w:pPr>
        <w:pStyle w:val="Standard"/>
        <w:ind w:left="567"/>
        <w:jc w:val="both"/>
        <w:rPr>
          <w:rFonts w:ascii="Times New Roman" w:hAnsi="Times New Roman" w:cs="Times New Roman"/>
          <w:bCs/>
          <w:iCs/>
        </w:rPr>
      </w:pPr>
      <w:r w:rsidRPr="007D435A">
        <w:rPr>
          <w:rFonts w:ascii="Times New Roman" w:hAnsi="Times New Roman" w:cs="Times New Roman"/>
          <w:bCs/>
          <w:iCs/>
        </w:rPr>
        <w:t>2.1.1. Os serviços tenham sido prestados regularmente;</w:t>
      </w:r>
    </w:p>
    <w:p w14:paraId="1E562C99" w14:textId="77777777" w:rsidR="00370557" w:rsidRPr="007D435A" w:rsidRDefault="006A575A" w:rsidP="0017027D">
      <w:pPr>
        <w:pStyle w:val="Standard"/>
        <w:ind w:left="567"/>
        <w:jc w:val="both"/>
        <w:rPr>
          <w:rFonts w:ascii="Times New Roman" w:hAnsi="Times New Roman" w:cs="Times New Roman"/>
          <w:bCs/>
          <w:iCs/>
        </w:rPr>
      </w:pPr>
      <w:r w:rsidRPr="007D435A">
        <w:rPr>
          <w:rFonts w:ascii="Times New Roman" w:hAnsi="Times New Roman" w:cs="Times New Roman"/>
          <w:bCs/>
          <w:iCs/>
        </w:rPr>
        <w:t>2.1.2. A Administração mantenha interesse na realização do serviço;</w:t>
      </w:r>
    </w:p>
    <w:p w14:paraId="6AF9B482" w14:textId="7FE3F2D2" w:rsidR="00370557" w:rsidRPr="007D435A" w:rsidRDefault="006A575A" w:rsidP="0017027D">
      <w:pPr>
        <w:pStyle w:val="Standard"/>
        <w:ind w:left="567"/>
        <w:jc w:val="both"/>
        <w:rPr>
          <w:rFonts w:ascii="Times New Roman" w:hAnsi="Times New Roman" w:cs="Times New Roman"/>
          <w:color w:val="000000"/>
        </w:rPr>
      </w:pPr>
      <w:r w:rsidRPr="007D435A">
        <w:rPr>
          <w:rFonts w:ascii="Times New Roman" w:hAnsi="Times New Roman" w:cs="Times New Roman"/>
          <w:color w:val="000000"/>
        </w:rPr>
        <w:t>2.1.3. O valor do contrato permaneça economicamente vantajoso para a Administração;</w:t>
      </w:r>
    </w:p>
    <w:p w14:paraId="088ED1A5" w14:textId="7BA152B7" w:rsidR="00370557" w:rsidRPr="007D435A" w:rsidRDefault="006A575A" w:rsidP="0017027D">
      <w:pPr>
        <w:pStyle w:val="Standard"/>
        <w:ind w:left="567"/>
        <w:jc w:val="both"/>
        <w:rPr>
          <w:rFonts w:ascii="Times New Roman" w:hAnsi="Times New Roman" w:cs="Times New Roman"/>
          <w:color w:val="000000"/>
        </w:rPr>
      </w:pPr>
      <w:r w:rsidRPr="007D435A">
        <w:rPr>
          <w:rFonts w:ascii="Times New Roman" w:hAnsi="Times New Roman" w:cs="Times New Roman"/>
          <w:color w:val="000000"/>
        </w:rPr>
        <w:t>2.1.4. A contratada manifeste expressamente interesse na prorrogação</w:t>
      </w:r>
      <w:r w:rsidR="0017027D">
        <w:rPr>
          <w:rFonts w:ascii="Times New Roman" w:hAnsi="Times New Roman" w:cs="Times New Roman"/>
          <w:color w:val="000000"/>
        </w:rPr>
        <w:t>; e</w:t>
      </w:r>
    </w:p>
    <w:p w14:paraId="6A0D6880" w14:textId="070F86BC" w:rsidR="00370557" w:rsidRPr="007D435A" w:rsidRDefault="006A575A" w:rsidP="0017027D">
      <w:pPr>
        <w:pStyle w:val="Standard"/>
        <w:ind w:left="567"/>
        <w:jc w:val="both"/>
        <w:rPr>
          <w:rFonts w:ascii="Times New Roman" w:hAnsi="Times New Roman" w:cs="Times New Roman"/>
          <w:color w:val="000000"/>
        </w:rPr>
      </w:pPr>
      <w:r w:rsidRPr="007D435A">
        <w:rPr>
          <w:rFonts w:ascii="Times New Roman" w:hAnsi="Times New Roman" w:cs="Times New Roman"/>
          <w:color w:val="000000"/>
        </w:rPr>
        <w:t xml:space="preserve">2.1.5. A </w:t>
      </w:r>
      <w:r w:rsidR="00A275C2" w:rsidRPr="007D435A">
        <w:rPr>
          <w:rFonts w:ascii="Times New Roman" w:hAnsi="Times New Roman" w:cs="Times New Roman"/>
          <w:color w:val="000000"/>
        </w:rPr>
        <w:t xml:space="preserve">Contratada </w:t>
      </w:r>
      <w:r w:rsidRPr="007D435A">
        <w:rPr>
          <w:rFonts w:ascii="Times New Roman" w:hAnsi="Times New Roman" w:cs="Times New Roman"/>
          <w:color w:val="000000"/>
        </w:rPr>
        <w:t>não tem direito subjetivo à prorrogação contratual.</w:t>
      </w:r>
    </w:p>
    <w:p w14:paraId="1F6EF43B" w14:textId="77777777" w:rsidR="00370557" w:rsidRPr="007D435A" w:rsidRDefault="00370557">
      <w:pPr>
        <w:pStyle w:val="Standard"/>
        <w:jc w:val="both"/>
        <w:rPr>
          <w:rFonts w:ascii="Times New Roman" w:hAnsi="Times New Roman" w:cs="Times New Roman"/>
          <w:color w:val="000000"/>
        </w:rPr>
      </w:pPr>
    </w:p>
    <w:p w14:paraId="7E9C4D54" w14:textId="77777777" w:rsidR="00370557" w:rsidRPr="007D435A" w:rsidRDefault="006A575A">
      <w:pPr>
        <w:pStyle w:val="Standard"/>
        <w:jc w:val="both"/>
        <w:rPr>
          <w:rFonts w:ascii="Times New Roman" w:hAnsi="Times New Roman" w:cs="Times New Roman"/>
          <w:color w:val="000000"/>
        </w:rPr>
      </w:pPr>
      <w:r w:rsidRPr="007D435A">
        <w:rPr>
          <w:rFonts w:ascii="Times New Roman" w:hAnsi="Times New Roman" w:cs="Times New Roman"/>
          <w:color w:val="000000"/>
        </w:rPr>
        <w:t>2.2. A prorrogação de contrato deverá ser promovida mediante celebração de termo aditivo.</w:t>
      </w:r>
    </w:p>
    <w:p w14:paraId="4D4F7DCF" w14:textId="77777777" w:rsidR="00370557" w:rsidRPr="007D435A" w:rsidRDefault="00370557">
      <w:pPr>
        <w:pStyle w:val="Standard"/>
        <w:jc w:val="both"/>
        <w:rPr>
          <w:rFonts w:ascii="Times New Roman" w:hAnsi="Times New Roman" w:cs="Times New Roman"/>
          <w:color w:val="000000"/>
        </w:rPr>
      </w:pPr>
    </w:p>
    <w:tbl>
      <w:tblPr>
        <w:tblW w:w="9627" w:type="dxa"/>
        <w:tblCellMar>
          <w:left w:w="113" w:type="dxa"/>
        </w:tblCellMar>
        <w:tblLook w:val="0000" w:firstRow="0" w:lastRow="0" w:firstColumn="0" w:lastColumn="0" w:noHBand="0" w:noVBand="0"/>
      </w:tblPr>
      <w:tblGrid>
        <w:gridCol w:w="9627"/>
      </w:tblGrid>
      <w:tr w:rsidR="00370557" w:rsidRPr="007D435A" w14:paraId="24F2607A" w14:textId="77777777" w:rsidTr="00D7676A">
        <w:tc>
          <w:tcPr>
            <w:tcW w:w="9627" w:type="dxa"/>
            <w:shd w:val="clear" w:color="auto" w:fill="000000" w:themeFill="text1"/>
          </w:tcPr>
          <w:p w14:paraId="7D9A566C"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Terceira. Do Preço</w:t>
            </w:r>
          </w:p>
        </w:tc>
      </w:tr>
    </w:tbl>
    <w:p w14:paraId="016BE9E3" w14:textId="77777777" w:rsidR="00370557" w:rsidRPr="007D435A" w:rsidRDefault="00370557">
      <w:pPr>
        <w:pStyle w:val="Standard"/>
        <w:jc w:val="both"/>
        <w:rPr>
          <w:rFonts w:ascii="Times New Roman" w:hAnsi="Times New Roman" w:cs="Times New Roman"/>
          <w:color w:val="000000"/>
        </w:rPr>
      </w:pPr>
    </w:p>
    <w:p w14:paraId="23F85A78" w14:textId="44DB5B65" w:rsidR="00370557" w:rsidRPr="007D435A" w:rsidRDefault="006A575A">
      <w:pPr>
        <w:rPr>
          <w:rFonts w:cs="Times New Roman"/>
        </w:rPr>
      </w:pPr>
      <w:r w:rsidRPr="007D435A">
        <w:rPr>
          <w:rFonts w:cs="Times New Roman"/>
        </w:rPr>
        <w:t xml:space="preserve">3.1. O valor estimado total da contratação é de R$ </w:t>
      </w:r>
      <w:r w:rsidR="00A275C2" w:rsidRPr="007D435A">
        <w:rPr>
          <w:rFonts w:cs="Times New Roman"/>
        </w:rPr>
        <w:t xml:space="preserve">95.241,60 </w:t>
      </w:r>
      <w:r w:rsidRPr="007D435A">
        <w:rPr>
          <w:rFonts w:cs="Times New Roman"/>
        </w:rPr>
        <w:t>(</w:t>
      </w:r>
      <w:r w:rsidR="00A275C2" w:rsidRPr="007D435A">
        <w:rPr>
          <w:rFonts w:cs="Times New Roman"/>
        </w:rPr>
        <w:t>noventa e cinco mil, duzentos e quarenta e um reais e sessenta centavos</w:t>
      </w:r>
      <w:r w:rsidRPr="007D435A">
        <w:rPr>
          <w:rFonts w:cs="Times New Roman"/>
        </w:rPr>
        <w:t>).</w:t>
      </w:r>
    </w:p>
    <w:p w14:paraId="09B37F7F" w14:textId="77777777" w:rsidR="00370557" w:rsidRPr="007D435A" w:rsidRDefault="00370557">
      <w:pPr>
        <w:rPr>
          <w:rFonts w:cs="Times New Roman"/>
        </w:rPr>
      </w:pPr>
    </w:p>
    <w:p w14:paraId="462ED835"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E2939C5" w14:textId="77777777" w:rsidR="00370557" w:rsidRPr="007D435A" w:rsidRDefault="00370557">
      <w:pPr>
        <w:pStyle w:val="Standard"/>
        <w:jc w:val="both"/>
        <w:rPr>
          <w:rFonts w:ascii="Times New Roman" w:hAnsi="Times New Roman" w:cs="Times New Roman"/>
          <w:color w:val="000000"/>
        </w:rPr>
      </w:pPr>
    </w:p>
    <w:tbl>
      <w:tblPr>
        <w:tblW w:w="9627" w:type="dxa"/>
        <w:tblCellMar>
          <w:left w:w="113" w:type="dxa"/>
        </w:tblCellMar>
        <w:tblLook w:val="0000" w:firstRow="0" w:lastRow="0" w:firstColumn="0" w:lastColumn="0" w:noHBand="0" w:noVBand="0"/>
      </w:tblPr>
      <w:tblGrid>
        <w:gridCol w:w="9627"/>
      </w:tblGrid>
      <w:tr w:rsidR="00370557" w:rsidRPr="007D435A" w14:paraId="506DE344" w14:textId="77777777" w:rsidTr="00D7676A">
        <w:tc>
          <w:tcPr>
            <w:tcW w:w="9627" w:type="dxa"/>
            <w:shd w:val="clear" w:color="auto" w:fill="000000" w:themeFill="text1"/>
          </w:tcPr>
          <w:p w14:paraId="5E99E187"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Quarta. Da Dotação Orçamentária</w:t>
            </w:r>
          </w:p>
        </w:tc>
      </w:tr>
    </w:tbl>
    <w:p w14:paraId="22B47EC6" w14:textId="77777777" w:rsidR="00370557" w:rsidRPr="007D435A" w:rsidRDefault="00370557">
      <w:pPr>
        <w:pStyle w:val="Standard"/>
        <w:jc w:val="both"/>
        <w:rPr>
          <w:rFonts w:ascii="Times New Roman" w:hAnsi="Times New Roman" w:cs="Times New Roman"/>
          <w:color w:val="000000"/>
        </w:rPr>
      </w:pPr>
    </w:p>
    <w:p w14:paraId="017027F5" w14:textId="5C08EDF5" w:rsidR="00370557" w:rsidRPr="007D435A" w:rsidRDefault="006A575A">
      <w:pPr>
        <w:pStyle w:val="Standard"/>
        <w:tabs>
          <w:tab w:val="left" w:pos="510"/>
        </w:tabs>
        <w:jc w:val="both"/>
        <w:rPr>
          <w:rFonts w:ascii="Times New Roman" w:hAnsi="Times New Roman" w:cs="Times New Roman"/>
        </w:rPr>
      </w:pPr>
      <w:r w:rsidRPr="007D435A">
        <w:rPr>
          <w:rFonts w:ascii="Times New Roman" w:hAnsi="Times New Roman" w:cs="Times New Roman"/>
        </w:rPr>
        <w:t xml:space="preserve">4.1. As </w:t>
      </w:r>
      <w:r w:rsidRPr="0017027D">
        <w:rPr>
          <w:rFonts w:ascii="Times New Roman" w:hAnsi="Times New Roman" w:cs="Times New Roman"/>
        </w:rPr>
        <w:t xml:space="preserve">despesas decorrentes desta contratação estão programadas em dotação orçamentária própria, prevista no orçamento do Cofecon na rubrica </w:t>
      </w:r>
      <w:r w:rsidR="00BC5DCD" w:rsidRPr="0017027D">
        <w:rPr>
          <w:rFonts w:ascii="Times New Roman" w:hAnsi="Times New Roman" w:cs="Times New Roman"/>
        </w:rPr>
        <w:t>6.3.1.3.04.01.024 - Manutenção de Programa de Informática</w:t>
      </w:r>
      <w:r w:rsidRPr="0017027D">
        <w:rPr>
          <w:rFonts w:ascii="Times New Roman" w:hAnsi="Times New Roman" w:cs="Times New Roman"/>
        </w:rPr>
        <w:t>.</w:t>
      </w:r>
    </w:p>
    <w:p w14:paraId="46B9940E" w14:textId="3B18BC53" w:rsidR="00370557" w:rsidRDefault="00370557">
      <w:pPr>
        <w:pStyle w:val="Standard"/>
        <w:jc w:val="both"/>
        <w:rPr>
          <w:rFonts w:ascii="Times New Roman" w:hAnsi="Times New Roman" w:cs="Times New Roman"/>
          <w:color w:val="000000"/>
        </w:rPr>
      </w:pPr>
    </w:p>
    <w:p w14:paraId="3EFD8E6D" w14:textId="204DB002" w:rsidR="007D435A" w:rsidRDefault="007D435A">
      <w:pPr>
        <w:pStyle w:val="Standard"/>
        <w:jc w:val="both"/>
        <w:rPr>
          <w:rFonts w:ascii="Times New Roman" w:hAnsi="Times New Roman" w:cs="Times New Roman"/>
          <w:color w:val="000000"/>
        </w:rPr>
      </w:pPr>
    </w:p>
    <w:p w14:paraId="5F661058" w14:textId="698DF514" w:rsidR="007D435A" w:rsidRDefault="007D435A">
      <w:pPr>
        <w:pStyle w:val="Standard"/>
        <w:jc w:val="both"/>
        <w:rPr>
          <w:rFonts w:ascii="Times New Roman" w:hAnsi="Times New Roman" w:cs="Times New Roman"/>
          <w:color w:val="000000"/>
        </w:rPr>
      </w:pPr>
    </w:p>
    <w:p w14:paraId="05FFFCCD" w14:textId="77777777" w:rsidR="007D435A" w:rsidRPr="007D435A" w:rsidRDefault="007D435A">
      <w:pPr>
        <w:pStyle w:val="Standard"/>
        <w:jc w:val="both"/>
        <w:rPr>
          <w:rFonts w:ascii="Times New Roman" w:hAnsi="Times New Roman" w:cs="Times New Roman"/>
          <w:color w:val="000000"/>
        </w:rPr>
      </w:pPr>
    </w:p>
    <w:tbl>
      <w:tblPr>
        <w:tblW w:w="9627" w:type="dxa"/>
        <w:tblCellMar>
          <w:left w:w="113" w:type="dxa"/>
        </w:tblCellMar>
        <w:tblLook w:val="0000" w:firstRow="0" w:lastRow="0" w:firstColumn="0" w:lastColumn="0" w:noHBand="0" w:noVBand="0"/>
      </w:tblPr>
      <w:tblGrid>
        <w:gridCol w:w="9627"/>
      </w:tblGrid>
      <w:tr w:rsidR="00370557" w:rsidRPr="007D435A" w14:paraId="1F71E8FE" w14:textId="77777777" w:rsidTr="00D7676A">
        <w:tc>
          <w:tcPr>
            <w:tcW w:w="9627" w:type="dxa"/>
            <w:shd w:val="clear" w:color="auto" w:fill="000000" w:themeFill="text1"/>
          </w:tcPr>
          <w:p w14:paraId="5871C3D0"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Quinta. Do Pagamento</w:t>
            </w:r>
          </w:p>
        </w:tc>
      </w:tr>
    </w:tbl>
    <w:p w14:paraId="7004175C" w14:textId="77777777" w:rsidR="00370557" w:rsidRPr="007D435A" w:rsidRDefault="00370557">
      <w:pPr>
        <w:pStyle w:val="Standard"/>
        <w:jc w:val="both"/>
        <w:rPr>
          <w:rFonts w:ascii="Times New Roman" w:hAnsi="Times New Roman" w:cs="Times New Roman"/>
          <w:color w:val="000000"/>
        </w:rPr>
      </w:pPr>
    </w:p>
    <w:p w14:paraId="68012260" w14:textId="38AD9CD6"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5.1. O prazo para pagamento à </w:t>
      </w:r>
      <w:r w:rsidR="00D7676A" w:rsidRPr="007D435A">
        <w:rPr>
          <w:rFonts w:ascii="Times New Roman" w:hAnsi="Times New Roman" w:cs="Times New Roman"/>
        </w:rPr>
        <w:t xml:space="preserve">Contratada </w:t>
      </w:r>
      <w:r w:rsidRPr="007D435A">
        <w:rPr>
          <w:rFonts w:ascii="Times New Roman" w:hAnsi="Times New Roman" w:cs="Times New Roman"/>
        </w:rPr>
        <w:t>e demais condições a ele referentes encontram-se definidos no Edital e seus anexos.</w:t>
      </w:r>
    </w:p>
    <w:p w14:paraId="0E90A3C1" w14:textId="77777777" w:rsidR="00370557" w:rsidRPr="007D435A" w:rsidRDefault="00370557">
      <w:pPr>
        <w:pStyle w:val="Standard"/>
        <w:jc w:val="both"/>
        <w:rPr>
          <w:rFonts w:ascii="Times New Roman" w:hAnsi="Times New Roman" w:cs="Times New Roman"/>
          <w:color w:val="000000"/>
        </w:rPr>
      </w:pPr>
    </w:p>
    <w:tbl>
      <w:tblPr>
        <w:tblW w:w="9627" w:type="dxa"/>
        <w:tblCellMar>
          <w:left w:w="113" w:type="dxa"/>
        </w:tblCellMar>
        <w:tblLook w:val="0000" w:firstRow="0" w:lastRow="0" w:firstColumn="0" w:lastColumn="0" w:noHBand="0" w:noVBand="0"/>
      </w:tblPr>
      <w:tblGrid>
        <w:gridCol w:w="9627"/>
      </w:tblGrid>
      <w:tr w:rsidR="00370557" w:rsidRPr="007D435A" w14:paraId="7E04F688" w14:textId="77777777" w:rsidTr="00D7676A">
        <w:tc>
          <w:tcPr>
            <w:tcW w:w="9627" w:type="dxa"/>
            <w:shd w:val="clear" w:color="auto" w:fill="000000" w:themeFill="text1"/>
          </w:tcPr>
          <w:p w14:paraId="5DE6E5A6"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Sexta. Do Reajuste</w:t>
            </w:r>
          </w:p>
        </w:tc>
      </w:tr>
    </w:tbl>
    <w:p w14:paraId="1F72A875" w14:textId="77777777" w:rsidR="00370557" w:rsidRPr="007D435A" w:rsidRDefault="00370557">
      <w:pPr>
        <w:pStyle w:val="Standard"/>
        <w:jc w:val="both"/>
        <w:rPr>
          <w:rFonts w:ascii="Times New Roman" w:hAnsi="Times New Roman" w:cs="Times New Roman"/>
          <w:color w:val="000000"/>
        </w:rPr>
      </w:pPr>
    </w:p>
    <w:p w14:paraId="0CB55D75" w14:textId="12310D78"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6.1. Visando à adequação aos novos preços praticados no mercado, desde que solicitado pela </w:t>
      </w:r>
      <w:r w:rsidR="00D7676A" w:rsidRPr="007D435A">
        <w:rPr>
          <w:rFonts w:ascii="Times New Roman" w:hAnsi="Times New Roman" w:cs="Times New Roman"/>
        </w:rPr>
        <w:t xml:space="preserve">Contratada </w:t>
      </w:r>
      <w:r w:rsidRPr="007D435A">
        <w:rPr>
          <w:rFonts w:ascii="Times New Roman" w:hAnsi="Times New Roman" w:cs="Times New Roman"/>
        </w:rPr>
        <w:t xml:space="preserve">e observado o interregno mínimo de 1 (um) ano contado na forma apresentada no subitem que se seguirá, o valor consignado neste Contrato será repactuado, competindo à </w:t>
      </w:r>
      <w:r w:rsidR="00D7676A" w:rsidRPr="007D435A">
        <w:rPr>
          <w:rFonts w:ascii="Times New Roman" w:hAnsi="Times New Roman" w:cs="Times New Roman"/>
        </w:rPr>
        <w:t xml:space="preserve">Contratada </w:t>
      </w:r>
      <w:r w:rsidRPr="007D435A">
        <w:rPr>
          <w:rFonts w:ascii="Times New Roman" w:hAnsi="Times New Roman" w:cs="Times New Roman"/>
        </w:rPr>
        <w:t xml:space="preserve">justificar e comprovar a variação dos custos, apresentando memória de cálculo e planilhas apropriadas para análise e posterior aprovação da </w:t>
      </w:r>
      <w:r w:rsidR="00D7676A" w:rsidRPr="007D435A">
        <w:rPr>
          <w:rFonts w:ascii="Times New Roman" w:hAnsi="Times New Roman" w:cs="Times New Roman"/>
        </w:rPr>
        <w:t>Contratante</w:t>
      </w:r>
      <w:r w:rsidRPr="007D435A">
        <w:rPr>
          <w:rFonts w:ascii="Times New Roman" w:hAnsi="Times New Roman" w:cs="Times New Roman"/>
        </w:rPr>
        <w:t>, na forma estatuída no Decreto nº 2.271/1997, e nas disposições aplicáveis da Instrução Normativa SLTI/MPOG nº 2/2008.</w:t>
      </w:r>
    </w:p>
    <w:p w14:paraId="24CF19E3" w14:textId="77777777" w:rsidR="00370557" w:rsidRPr="007D435A" w:rsidRDefault="00370557">
      <w:pPr>
        <w:pStyle w:val="Standard"/>
        <w:jc w:val="both"/>
        <w:rPr>
          <w:rFonts w:ascii="Times New Roman" w:hAnsi="Times New Roman" w:cs="Times New Roman"/>
        </w:rPr>
      </w:pPr>
    </w:p>
    <w:p w14:paraId="3820DEC6"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6.2.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600F2C71" w14:textId="77777777" w:rsidR="00370557" w:rsidRPr="007D435A" w:rsidRDefault="00370557">
      <w:pPr>
        <w:pStyle w:val="Standard"/>
        <w:jc w:val="both"/>
        <w:rPr>
          <w:rFonts w:ascii="Times New Roman" w:hAnsi="Times New Roman" w:cs="Times New Roman"/>
        </w:rPr>
      </w:pPr>
    </w:p>
    <w:p w14:paraId="4128D513" w14:textId="37F46121"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6.3. O prazo para a </w:t>
      </w:r>
      <w:r w:rsidR="00D7676A" w:rsidRPr="007D435A">
        <w:rPr>
          <w:rFonts w:ascii="Times New Roman" w:hAnsi="Times New Roman" w:cs="Times New Roman"/>
        </w:rPr>
        <w:t xml:space="preserve">Contratada </w:t>
      </w:r>
      <w:r w:rsidRPr="007D435A">
        <w:rPr>
          <w:rFonts w:ascii="Times New Roman" w:hAnsi="Times New Roman" w:cs="Times New Roman"/>
        </w:rPr>
        <w:t>solicitar a repactuação encerra-se na data do fim da vigência do contrato, caso não haja prorrogação.</w:t>
      </w:r>
    </w:p>
    <w:p w14:paraId="56831491" w14:textId="77777777" w:rsidR="00370557" w:rsidRPr="007D435A" w:rsidRDefault="00370557">
      <w:pPr>
        <w:pStyle w:val="Standard"/>
        <w:jc w:val="both"/>
        <w:rPr>
          <w:rFonts w:ascii="Times New Roman" w:hAnsi="Times New Roman" w:cs="Times New Roman"/>
        </w:rPr>
      </w:pPr>
    </w:p>
    <w:p w14:paraId="7DB8D045" w14:textId="0D605A89"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6.4. Caso a </w:t>
      </w:r>
      <w:r w:rsidR="00D7676A" w:rsidRPr="007D435A">
        <w:rPr>
          <w:rFonts w:ascii="Times New Roman" w:hAnsi="Times New Roman" w:cs="Times New Roman"/>
        </w:rPr>
        <w:t xml:space="preserve">Contratada </w:t>
      </w:r>
      <w:r w:rsidRPr="007D435A">
        <w:rPr>
          <w:rFonts w:ascii="Times New Roman" w:hAnsi="Times New Roman" w:cs="Times New Roman"/>
        </w:rPr>
        <w:t>não solicite a repactuação tempestivamente, dentro do prazo acima fixado, ocorrerá a preclusão do direito à repactuação.</w:t>
      </w:r>
    </w:p>
    <w:p w14:paraId="361ADFDA" w14:textId="77777777" w:rsidR="00370557" w:rsidRPr="007D435A" w:rsidRDefault="00370557">
      <w:pPr>
        <w:pStyle w:val="Standard"/>
        <w:jc w:val="both"/>
        <w:rPr>
          <w:rFonts w:ascii="Times New Roman" w:hAnsi="Times New Roman" w:cs="Times New Roman"/>
        </w:rPr>
      </w:pPr>
    </w:p>
    <w:p w14:paraId="400A808B"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6.5. Nessas condições, se a vigência do contrato tiver sido prorrogada, nova repactuação só poderá ser pleiteada após o decurso de novo interregno mínimo de 1 (um) anos.</w:t>
      </w:r>
    </w:p>
    <w:p w14:paraId="6DF21FDF" w14:textId="77777777" w:rsidR="00370557" w:rsidRPr="007D435A" w:rsidRDefault="00370557">
      <w:pPr>
        <w:pStyle w:val="Standard"/>
        <w:jc w:val="both"/>
        <w:rPr>
          <w:rFonts w:ascii="Times New Roman" w:hAnsi="Times New Roman" w:cs="Times New Roman"/>
        </w:rPr>
      </w:pPr>
    </w:p>
    <w:p w14:paraId="7CBDA3DF"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6.6. É vedada a inclusão, por ocasião da repactuação, de benefícios não previstos na proposta inicial.</w:t>
      </w:r>
    </w:p>
    <w:p w14:paraId="12449794" w14:textId="77777777" w:rsidR="00370557" w:rsidRPr="007D435A" w:rsidRDefault="00370557">
      <w:pPr>
        <w:pStyle w:val="Standard"/>
        <w:jc w:val="both"/>
        <w:rPr>
          <w:rFonts w:ascii="Times New Roman" w:hAnsi="Times New Roman" w:cs="Times New Roman"/>
        </w:rPr>
      </w:pPr>
    </w:p>
    <w:p w14:paraId="6C77BC17" w14:textId="598DAF6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6.7. Quando a repactuação referir-se aos demais custos, a </w:t>
      </w:r>
      <w:r w:rsidR="00D7676A" w:rsidRPr="007D435A">
        <w:rPr>
          <w:rFonts w:ascii="Times New Roman" w:hAnsi="Times New Roman" w:cs="Times New Roman"/>
        </w:rPr>
        <w:t xml:space="preserve">Contratada </w:t>
      </w:r>
      <w:r w:rsidRPr="007D435A">
        <w:rPr>
          <w:rFonts w:ascii="Times New Roman" w:hAnsi="Times New Roman" w:cs="Times New Roman"/>
        </w:rPr>
        <w:t>demonstrará a variação por meio de Planilha de Custos e Formação de Preços e comprovará o aumento dos preços de mercado dos itens abrangidos, considerando-se:</w:t>
      </w:r>
    </w:p>
    <w:p w14:paraId="4877A874"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6.7.1. os preços praticados no mercado ou em outros contratos da Administração;</w:t>
      </w:r>
    </w:p>
    <w:p w14:paraId="31864BC6"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6.7.2. a nova planilha com variação dos custos apresentados;</w:t>
      </w:r>
    </w:p>
    <w:p w14:paraId="0815B869"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6.7.3. indicadores setoriais, tabelas de fabricantes, valores oficiais de referência, tarifas públicas ou outros equivalentes;</w:t>
      </w:r>
    </w:p>
    <w:p w14:paraId="44504094"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6.7.4. índice específico, IPCA (Índice de Preços ao Consumidor Amplo), que retrate a variação dos preços relativos a alguma parcela dos custos dos serviços, desde que devidamente individualizada na Planilha de Custos e Formação de Preços da Contratada.</w:t>
      </w:r>
    </w:p>
    <w:p w14:paraId="55CA3C97" w14:textId="77777777" w:rsidR="00370557" w:rsidRPr="007D435A" w:rsidRDefault="00370557">
      <w:pPr>
        <w:pStyle w:val="Standard"/>
        <w:jc w:val="both"/>
        <w:rPr>
          <w:rFonts w:ascii="Times New Roman" w:hAnsi="Times New Roman" w:cs="Times New Roman"/>
        </w:rPr>
      </w:pPr>
    </w:p>
    <w:p w14:paraId="4A8349FE"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6.8. A decisão sobre o pedido de repactuação deve ser feita no prazo máximo de sessenta dias, contados a partir da solicitação e da entrega dos comprovantes de variação dos custos.</w:t>
      </w:r>
    </w:p>
    <w:p w14:paraId="29BA66A6" w14:textId="77777777" w:rsidR="00370557" w:rsidRPr="007D435A" w:rsidRDefault="00370557">
      <w:pPr>
        <w:pStyle w:val="Standard"/>
        <w:jc w:val="both"/>
        <w:rPr>
          <w:rFonts w:ascii="Times New Roman" w:hAnsi="Times New Roman" w:cs="Times New Roman"/>
        </w:rPr>
      </w:pPr>
    </w:p>
    <w:p w14:paraId="6F00ABD1" w14:textId="7605E73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6.9. O prazo referido no subitem anterior ficará suspenso enquanto a </w:t>
      </w:r>
      <w:r w:rsidR="00B232FB" w:rsidRPr="007D435A">
        <w:rPr>
          <w:rFonts w:ascii="Times New Roman" w:hAnsi="Times New Roman" w:cs="Times New Roman"/>
        </w:rPr>
        <w:t xml:space="preserve">Contratada </w:t>
      </w:r>
      <w:r w:rsidRPr="007D435A">
        <w:rPr>
          <w:rFonts w:ascii="Times New Roman" w:hAnsi="Times New Roman" w:cs="Times New Roman"/>
        </w:rPr>
        <w:t xml:space="preserve">não cumprir os atos ou apresentar a documentação solicitada pela </w:t>
      </w:r>
      <w:r w:rsidR="00B232FB" w:rsidRPr="007D435A">
        <w:rPr>
          <w:rFonts w:ascii="Times New Roman" w:hAnsi="Times New Roman" w:cs="Times New Roman"/>
        </w:rPr>
        <w:t xml:space="preserve">Contratante </w:t>
      </w:r>
      <w:r w:rsidRPr="007D435A">
        <w:rPr>
          <w:rFonts w:ascii="Times New Roman" w:hAnsi="Times New Roman" w:cs="Times New Roman"/>
        </w:rPr>
        <w:t>para a comprovação da variação dos custos.</w:t>
      </w:r>
    </w:p>
    <w:p w14:paraId="07CC7601" w14:textId="77777777" w:rsidR="00370557" w:rsidRPr="007D435A" w:rsidRDefault="00370557">
      <w:pPr>
        <w:pStyle w:val="Standard"/>
        <w:jc w:val="both"/>
        <w:rPr>
          <w:rFonts w:ascii="Times New Roman" w:hAnsi="Times New Roman" w:cs="Times New Roman"/>
        </w:rPr>
      </w:pPr>
    </w:p>
    <w:tbl>
      <w:tblPr>
        <w:tblW w:w="9627" w:type="dxa"/>
        <w:tblCellMar>
          <w:left w:w="113" w:type="dxa"/>
        </w:tblCellMar>
        <w:tblLook w:val="0000" w:firstRow="0" w:lastRow="0" w:firstColumn="0" w:lastColumn="0" w:noHBand="0" w:noVBand="0"/>
      </w:tblPr>
      <w:tblGrid>
        <w:gridCol w:w="9627"/>
      </w:tblGrid>
      <w:tr w:rsidR="00370557" w:rsidRPr="007D435A" w14:paraId="715E9FAD" w14:textId="77777777" w:rsidTr="00D7676A">
        <w:tc>
          <w:tcPr>
            <w:tcW w:w="9627" w:type="dxa"/>
            <w:shd w:val="clear" w:color="auto" w:fill="000000" w:themeFill="text1"/>
          </w:tcPr>
          <w:p w14:paraId="49D7A841"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Sétima. Do Regime de Execução dos Serviços e Fiscalização</w:t>
            </w:r>
          </w:p>
        </w:tc>
      </w:tr>
    </w:tbl>
    <w:p w14:paraId="5620966C" w14:textId="77777777" w:rsidR="00370557" w:rsidRPr="007D435A" w:rsidRDefault="00370557">
      <w:pPr>
        <w:pStyle w:val="Standard"/>
        <w:jc w:val="both"/>
        <w:rPr>
          <w:rFonts w:ascii="Times New Roman" w:hAnsi="Times New Roman" w:cs="Times New Roman"/>
          <w:color w:val="000000"/>
        </w:rPr>
      </w:pPr>
    </w:p>
    <w:p w14:paraId="3B37A0B3" w14:textId="266E73E1"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7.1. O regime de execução dos serviços a serem executados pela </w:t>
      </w:r>
      <w:r w:rsidR="00B232FB" w:rsidRPr="007D435A">
        <w:rPr>
          <w:rFonts w:ascii="Times New Roman" w:hAnsi="Times New Roman" w:cs="Times New Roman"/>
        </w:rPr>
        <w:t>Contratada</w:t>
      </w:r>
      <w:r w:rsidRPr="007D435A">
        <w:rPr>
          <w:rFonts w:ascii="Times New Roman" w:hAnsi="Times New Roman" w:cs="Times New Roman"/>
        </w:rPr>
        <w:t xml:space="preserve">, os materiais que serão empregados e a fiscalização pela </w:t>
      </w:r>
      <w:r w:rsidR="00B232FB" w:rsidRPr="007D435A">
        <w:rPr>
          <w:rFonts w:ascii="Times New Roman" w:hAnsi="Times New Roman" w:cs="Times New Roman"/>
        </w:rPr>
        <w:t xml:space="preserve">Contratante </w:t>
      </w:r>
      <w:r w:rsidRPr="007D435A">
        <w:rPr>
          <w:rFonts w:ascii="Times New Roman" w:hAnsi="Times New Roman" w:cs="Times New Roman"/>
        </w:rPr>
        <w:t>são aqueles previstos no Termo de Referência, anexo do Edital.</w:t>
      </w:r>
    </w:p>
    <w:p w14:paraId="601CC958" w14:textId="77777777" w:rsidR="00370557" w:rsidRPr="007D435A" w:rsidRDefault="00370557">
      <w:pPr>
        <w:pStyle w:val="Standard"/>
        <w:jc w:val="both"/>
        <w:rPr>
          <w:rFonts w:ascii="Times New Roman" w:hAnsi="Times New Roman" w:cs="Times New Roman"/>
        </w:rPr>
      </w:pPr>
    </w:p>
    <w:tbl>
      <w:tblPr>
        <w:tblW w:w="9627" w:type="dxa"/>
        <w:tblCellMar>
          <w:left w:w="113" w:type="dxa"/>
        </w:tblCellMar>
        <w:tblLook w:val="0000" w:firstRow="0" w:lastRow="0" w:firstColumn="0" w:lastColumn="0" w:noHBand="0" w:noVBand="0"/>
      </w:tblPr>
      <w:tblGrid>
        <w:gridCol w:w="9627"/>
      </w:tblGrid>
      <w:tr w:rsidR="00370557" w:rsidRPr="007D435A" w14:paraId="0065DC52" w14:textId="77777777" w:rsidTr="00D7676A">
        <w:tc>
          <w:tcPr>
            <w:tcW w:w="9627" w:type="dxa"/>
            <w:shd w:val="clear" w:color="auto" w:fill="000000" w:themeFill="text1"/>
          </w:tcPr>
          <w:p w14:paraId="4B651866"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Oitava. Das Obrigações da Contratante e da Contratada</w:t>
            </w:r>
          </w:p>
        </w:tc>
      </w:tr>
    </w:tbl>
    <w:p w14:paraId="5EC1F268" w14:textId="77777777" w:rsidR="00370557" w:rsidRPr="007D435A" w:rsidRDefault="00370557">
      <w:pPr>
        <w:pStyle w:val="Standard"/>
        <w:jc w:val="both"/>
        <w:rPr>
          <w:rFonts w:ascii="Times New Roman" w:hAnsi="Times New Roman" w:cs="Times New Roman"/>
        </w:rPr>
      </w:pPr>
    </w:p>
    <w:p w14:paraId="517D5799" w14:textId="1A72F722"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8.1. As obrigações da </w:t>
      </w:r>
      <w:r w:rsidR="00B232FB" w:rsidRPr="007D435A">
        <w:rPr>
          <w:rFonts w:ascii="Times New Roman" w:hAnsi="Times New Roman" w:cs="Times New Roman"/>
        </w:rPr>
        <w:t xml:space="preserve">Contratante </w:t>
      </w:r>
      <w:r w:rsidRPr="007D435A">
        <w:rPr>
          <w:rFonts w:ascii="Times New Roman" w:hAnsi="Times New Roman" w:cs="Times New Roman"/>
        </w:rPr>
        <w:t xml:space="preserve">e da </w:t>
      </w:r>
      <w:r w:rsidR="00B232FB" w:rsidRPr="007D435A">
        <w:rPr>
          <w:rFonts w:ascii="Times New Roman" w:hAnsi="Times New Roman" w:cs="Times New Roman"/>
        </w:rPr>
        <w:t xml:space="preserve">Contratada </w:t>
      </w:r>
      <w:r w:rsidRPr="007D435A">
        <w:rPr>
          <w:rFonts w:ascii="Times New Roman" w:hAnsi="Times New Roman" w:cs="Times New Roman"/>
        </w:rPr>
        <w:t>são aquelas previstas no Termo de Referência, anexo do Edital.</w:t>
      </w:r>
    </w:p>
    <w:p w14:paraId="50966C50" w14:textId="77777777" w:rsidR="00370557" w:rsidRPr="007D435A" w:rsidRDefault="00370557">
      <w:pPr>
        <w:pStyle w:val="Standard"/>
        <w:jc w:val="both"/>
        <w:rPr>
          <w:rFonts w:ascii="Times New Roman" w:hAnsi="Times New Roman" w:cs="Times New Roman"/>
        </w:rPr>
      </w:pPr>
    </w:p>
    <w:tbl>
      <w:tblPr>
        <w:tblW w:w="9627" w:type="dxa"/>
        <w:tblCellMar>
          <w:left w:w="113" w:type="dxa"/>
        </w:tblCellMar>
        <w:tblLook w:val="0000" w:firstRow="0" w:lastRow="0" w:firstColumn="0" w:lastColumn="0" w:noHBand="0" w:noVBand="0"/>
      </w:tblPr>
      <w:tblGrid>
        <w:gridCol w:w="9627"/>
      </w:tblGrid>
      <w:tr w:rsidR="00370557" w:rsidRPr="007D435A" w14:paraId="7B232993" w14:textId="77777777" w:rsidTr="00D7676A">
        <w:tc>
          <w:tcPr>
            <w:tcW w:w="9627" w:type="dxa"/>
            <w:shd w:val="clear" w:color="auto" w:fill="000000" w:themeFill="text1"/>
          </w:tcPr>
          <w:p w14:paraId="485EE279"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Nona. Das Sanções Administrativas</w:t>
            </w:r>
          </w:p>
        </w:tc>
      </w:tr>
    </w:tbl>
    <w:p w14:paraId="0EFEE2A4" w14:textId="77777777" w:rsidR="00370557" w:rsidRPr="007D435A" w:rsidRDefault="00370557">
      <w:pPr>
        <w:pStyle w:val="Standard"/>
        <w:jc w:val="both"/>
        <w:rPr>
          <w:rFonts w:ascii="Times New Roman" w:hAnsi="Times New Roman" w:cs="Times New Roman"/>
          <w:color w:val="000000"/>
        </w:rPr>
      </w:pPr>
    </w:p>
    <w:p w14:paraId="63497954" w14:textId="6A13C73D"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9.1. As sanções relacionadas à execução do contrato são aquelas previstas no Termo de Referência, anexo </w:t>
      </w:r>
      <w:r w:rsidRPr="0017027D">
        <w:rPr>
          <w:rFonts w:ascii="Times New Roman" w:hAnsi="Times New Roman" w:cs="Times New Roman"/>
        </w:rPr>
        <w:t>do Edital</w:t>
      </w:r>
      <w:r w:rsidR="00B232FB" w:rsidRPr="0017027D">
        <w:rPr>
          <w:rFonts w:ascii="Times New Roman" w:hAnsi="Times New Roman" w:cs="Times New Roman"/>
        </w:rPr>
        <w:t xml:space="preserve"> nº 9/2019</w:t>
      </w:r>
      <w:r w:rsidRPr="0017027D">
        <w:rPr>
          <w:rFonts w:ascii="Times New Roman" w:hAnsi="Times New Roman" w:cs="Times New Roman"/>
        </w:rPr>
        <w:t>.</w:t>
      </w:r>
    </w:p>
    <w:p w14:paraId="14C07DDC" w14:textId="77777777" w:rsidR="00370557" w:rsidRPr="007D435A" w:rsidRDefault="00370557">
      <w:pPr>
        <w:pStyle w:val="Standard"/>
        <w:jc w:val="both"/>
        <w:rPr>
          <w:rFonts w:ascii="Times New Roman" w:hAnsi="Times New Roman" w:cs="Times New Roman"/>
          <w:color w:val="000000"/>
        </w:rPr>
      </w:pPr>
    </w:p>
    <w:tbl>
      <w:tblPr>
        <w:tblW w:w="9627" w:type="dxa"/>
        <w:tblCellMar>
          <w:left w:w="113" w:type="dxa"/>
        </w:tblCellMar>
        <w:tblLook w:val="0000" w:firstRow="0" w:lastRow="0" w:firstColumn="0" w:lastColumn="0" w:noHBand="0" w:noVBand="0"/>
      </w:tblPr>
      <w:tblGrid>
        <w:gridCol w:w="9627"/>
      </w:tblGrid>
      <w:tr w:rsidR="00370557" w:rsidRPr="007D435A" w14:paraId="6D8E9291" w14:textId="77777777" w:rsidTr="00D7676A">
        <w:tc>
          <w:tcPr>
            <w:tcW w:w="9627" w:type="dxa"/>
            <w:shd w:val="clear" w:color="auto" w:fill="000000" w:themeFill="text1"/>
          </w:tcPr>
          <w:p w14:paraId="37A91B71"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Décima. Da Rescisão</w:t>
            </w:r>
          </w:p>
        </w:tc>
      </w:tr>
    </w:tbl>
    <w:p w14:paraId="1199C0AF" w14:textId="77777777" w:rsidR="00370557" w:rsidRPr="007D435A" w:rsidRDefault="00370557">
      <w:pPr>
        <w:pStyle w:val="Standard"/>
        <w:jc w:val="both"/>
        <w:rPr>
          <w:rFonts w:ascii="Times New Roman" w:hAnsi="Times New Roman" w:cs="Times New Roman"/>
          <w:color w:val="000000"/>
        </w:rPr>
      </w:pPr>
    </w:p>
    <w:p w14:paraId="5281C4BA" w14:textId="1B2AFCA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10.1. O presente Contrato poderá ser rescindido nas hipóteses previstas no art. 78 da Lei nº 8.666/1993, com as consequências indicadas no art. 80 da mesma Lei, sem prejuízo da aplicação das sanções previstas no Termo de Referência, </w:t>
      </w:r>
      <w:r w:rsidRPr="0017027D">
        <w:rPr>
          <w:rFonts w:ascii="Times New Roman" w:hAnsi="Times New Roman" w:cs="Times New Roman"/>
        </w:rPr>
        <w:t>anexo do Edital</w:t>
      </w:r>
      <w:r w:rsidR="00B232FB" w:rsidRPr="0017027D">
        <w:rPr>
          <w:rFonts w:ascii="Times New Roman" w:hAnsi="Times New Roman" w:cs="Times New Roman"/>
        </w:rPr>
        <w:t xml:space="preserve"> nº 9/2019</w:t>
      </w:r>
      <w:r w:rsidRPr="0017027D">
        <w:rPr>
          <w:rFonts w:ascii="Times New Roman" w:hAnsi="Times New Roman" w:cs="Times New Roman"/>
        </w:rPr>
        <w:t>.</w:t>
      </w:r>
    </w:p>
    <w:p w14:paraId="5764F487" w14:textId="77777777" w:rsidR="00370557" w:rsidRPr="007D435A" w:rsidRDefault="00370557">
      <w:pPr>
        <w:pStyle w:val="Standard"/>
        <w:jc w:val="both"/>
        <w:rPr>
          <w:rFonts w:ascii="Times New Roman" w:hAnsi="Times New Roman" w:cs="Times New Roman"/>
        </w:rPr>
      </w:pPr>
    </w:p>
    <w:p w14:paraId="5705BA88" w14:textId="24D1CCDE"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10.2. Os casos de rescisão contratual serão formalmente motivados, assegurando-se à </w:t>
      </w:r>
      <w:r w:rsidR="00B232FB" w:rsidRPr="007D435A">
        <w:rPr>
          <w:rFonts w:ascii="Times New Roman" w:hAnsi="Times New Roman" w:cs="Times New Roman"/>
        </w:rPr>
        <w:t xml:space="preserve">Contratada </w:t>
      </w:r>
      <w:r w:rsidRPr="007D435A">
        <w:rPr>
          <w:rFonts w:ascii="Times New Roman" w:hAnsi="Times New Roman" w:cs="Times New Roman"/>
        </w:rPr>
        <w:t>o direito à prévia e ampla defesa.</w:t>
      </w:r>
    </w:p>
    <w:p w14:paraId="11D1C4EE" w14:textId="77777777" w:rsidR="00370557" w:rsidRPr="007D435A" w:rsidRDefault="00370557">
      <w:pPr>
        <w:pStyle w:val="Standard"/>
        <w:jc w:val="both"/>
        <w:rPr>
          <w:rFonts w:ascii="Times New Roman" w:hAnsi="Times New Roman" w:cs="Times New Roman"/>
        </w:rPr>
      </w:pPr>
    </w:p>
    <w:p w14:paraId="377CA9EA" w14:textId="7D905415"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10.3. A </w:t>
      </w:r>
      <w:r w:rsidR="00B232FB" w:rsidRPr="007D435A">
        <w:rPr>
          <w:rFonts w:ascii="Times New Roman" w:hAnsi="Times New Roman" w:cs="Times New Roman"/>
        </w:rPr>
        <w:t xml:space="preserve">Contratada </w:t>
      </w:r>
      <w:r w:rsidRPr="007D435A">
        <w:rPr>
          <w:rFonts w:ascii="Times New Roman" w:hAnsi="Times New Roman" w:cs="Times New Roman"/>
        </w:rPr>
        <w:t xml:space="preserve">reconhece os direitos da </w:t>
      </w:r>
      <w:r w:rsidR="00B232FB" w:rsidRPr="007D435A">
        <w:rPr>
          <w:rFonts w:ascii="Times New Roman" w:hAnsi="Times New Roman" w:cs="Times New Roman"/>
        </w:rPr>
        <w:t xml:space="preserve">Contratante </w:t>
      </w:r>
      <w:r w:rsidRPr="007D435A">
        <w:rPr>
          <w:rFonts w:ascii="Times New Roman" w:hAnsi="Times New Roman" w:cs="Times New Roman"/>
        </w:rPr>
        <w:t>em caso de rescisão administrativa prevista no art. 77 da Lei nº 8.666/1993.</w:t>
      </w:r>
    </w:p>
    <w:p w14:paraId="448F4C7A" w14:textId="77777777" w:rsidR="00370557" w:rsidRPr="007D435A" w:rsidRDefault="00370557">
      <w:pPr>
        <w:pStyle w:val="Standard"/>
        <w:jc w:val="both"/>
        <w:rPr>
          <w:rFonts w:ascii="Times New Roman" w:hAnsi="Times New Roman" w:cs="Times New Roman"/>
        </w:rPr>
      </w:pPr>
    </w:p>
    <w:p w14:paraId="4875AF53"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10.4. O termo de rescisão, sempre que possível, será precedido:</w:t>
      </w:r>
    </w:p>
    <w:p w14:paraId="65D3D62C"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10.4.1. Balanço dos eventos contratuais já cumpridos ou parcialmente cumpridos;</w:t>
      </w:r>
    </w:p>
    <w:p w14:paraId="0ACC39B8"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10.4.2. Relação dos pagamentos já efetuados e ainda devidos;</w:t>
      </w:r>
    </w:p>
    <w:p w14:paraId="57CEF241"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10.4.3. Indenizações e multas.</w:t>
      </w:r>
    </w:p>
    <w:p w14:paraId="39307A1C" w14:textId="77777777" w:rsidR="00370557" w:rsidRPr="007D435A" w:rsidRDefault="00370557">
      <w:pPr>
        <w:pStyle w:val="Standard"/>
        <w:jc w:val="both"/>
        <w:rPr>
          <w:rFonts w:ascii="Times New Roman" w:hAnsi="Times New Roman" w:cs="Times New Roman"/>
        </w:rPr>
      </w:pPr>
    </w:p>
    <w:tbl>
      <w:tblPr>
        <w:tblW w:w="9627" w:type="dxa"/>
        <w:tblCellMar>
          <w:left w:w="113" w:type="dxa"/>
        </w:tblCellMar>
        <w:tblLook w:val="0000" w:firstRow="0" w:lastRow="0" w:firstColumn="0" w:lastColumn="0" w:noHBand="0" w:noVBand="0"/>
      </w:tblPr>
      <w:tblGrid>
        <w:gridCol w:w="9627"/>
      </w:tblGrid>
      <w:tr w:rsidR="00370557" w:rsidRPr="007D435A" w14:paraId="2F144BAB" w14:textId="77777777" w:rsidTr="00D7676A">
        <w:tc>
          <w:tcPr>
            <w:tcW w:w="9627" w:type="dxa"/>
            <w:shd w:val="clear" w:color="auto" w:fill="000000" w:themeFill="text1"/>
          </w:tcPr>
          <w:p w14:paraId="13C95D7D"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Décima Primeira. Das Vedações</w:t>
            </w:r>
          </w:p>
        </w:tc>
      </w:tr>
    </w:tbl>
    <w:p w14:paraId="38A7AEFF" w14:textId="77777777" w:rsidR="00370557" w:rsidRPr="007D435A" w:rsidRDefault="00370557">
      <w:pPr>
        <w:pStyle w:val="Standard"/>
        <w:jc w:val="both"/>
        <w:rPr>
          <w:rFonts w:ascii="Times New Roman" w:hAnsi="Times New Roman" w:cs="Times New Roman"/>
          <w:color w:val="000000"/>
        </w:rPr>
      </w:pPr>
    </w:p>
    <w:p w14:paraId="13F1383E" w14:textId="70E19FBA"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11.1. É vedado à </w:t>
      </w:r>
      <w:r w:rsidR="00B232FB" w:rsidRPr="007D435A">
        <w:rPr>
          <w:rFonts w:ascii="Times New Roman" w:hAnsi="Times New Roman" w:cs="Times New Roman"/>
        </w:rPr>
        <w:t>Contratada</w:t>
      </w:r>
      <w:r w:rsidRPr="007D435A">
        <w:rPr>
          <w:rFonts w:ascii="Times New Roman" w:hAnsi="Times New Roman" w:cs="Times New Roman"/>
        </w:rPr>
        <w:t>:</w:t>
      </w:r>
    </w:p>
    <w:p w14:paraId="28076091"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11.1.1. Caucionar ou utilizar este Termo de Contrato para qualquer operação financeira;</w:t>
      </w:r>
    </w:p>
    <w:p w14:paraId="3E105D70" w14:textId="0739ADA8"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 xml:space="preserve">11.1.2. Interromper a execução dos serviços sob alegação de inadimplemento por parte da </w:t>
      </w:r>
      <w:r w:rsidR="00B232FB" w:rsidRPr="007D435A">
        <w:rPr>
          <w:rFonts w:ascii="Times New Roman" w:hAnsi="Times New Roman" w:cs="Times New Roman"/>
        </w:rPr>
        <w:t>Contratante</w:t>
      </w:r>
      <w:r w:rsidRPr="007D435A">
        <w:rPr>
          <w:rFonts w:ascii="Times New Roman" w:hAnsi="Times New Roman" w:cs="Times New Roman"/>
        </w:rPr>
        <w:t>, salvo nos casos previstos em lei.</w:t>
      </w:r>
    </w:p>
    <w:p w14:paraId="14DD6576" w14:textId="77777777" w:rsidR="00370557" w:rsidRPr="007D435A" w:rsidRDefault="00370557">
      <w:pPr>
        <w:pStyle w:val="Standard"/>
        <w:jc w:val="both"/>
        <w:rPr>
          <w:rFonts w:ascii="Times New Roman" w:hAnsi="Times New Roman" w:cs="Times New Roman"/>
          <w:color w:val="000000"/>
        </w:rPr>
      </w:pPr>
    </w:p>
    <w:tbl>
      <w:tblPr>
        <w:tblW w:w="9627" w:type="dxa"/>
        <w:tblCellMar>
          <w:left w:w="113" w:type="dxa"/>
        </w:tblCellMar>
        <w:tblLook w:val="0000" w:firstRow="0" w:lastRow="0" w:firstColumn="0" w:lastColumn="0" w:noHBand="0" w:noVBand="0"/>
      </w:tblPr>
      <w:tblGrid>
        <w:gridCol w:w="9627"/>
      </w:tblGrid>
      <w:tr w:rsidR="00370557" w:rsidRPr="007D435A" w14:paraId="288223BA" w14:textId="77777777" w:rsidTr="00D7676A">
        <w:tc>
          <w:tcPr>
            <w:tcW w:w="9627" w:type="dxa"/>
            <w:shd w:val="clear" w:color="auto" w:fill="000000" w:themeFill="text1"/>
          </w:tcPr>
          <w:p w14:paraId="0C8A1632"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Décima Segunda. Das Alterações</w:t>
            </w:r>
          </w:p>
        </w:tc>
      </w:tr>
    </w:tbl>
    <w:p w14:paraId="23A16CD1" w14:textId="77777777" w:rsidR="00370557" w:rsidRPr="007D435A" w:rsidRDefault="00370557">
      <w:pPr>
        <w:pStyle w:val="Standard"/>
        <w:jc w:val="both"/>
        <w:rPr>
          <w:rFonts w:ascii="Times New Roman" w:hAnsi="Times New Roman" w:cs="Times New Roman"/>
          <w:color w:val="000000"/>
        </w:rPr>
      </w:pPr>
    </w:p>
    <w:p w14:paraId="02D84407"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12.1. Eventuais alterações contratuais reger-se-ão pela disciplina do art. 65 da Lei nº 8.666/1993.</w:t>
      </w:r>
    </w:p>
    <w:p w14:paraId="3DB67990" w14:textId="77777777" w:rsidR="00370557" w:rsidRPr="007D435A" w:rsidRDefault="00370557">
      <w:pPr>
        <w:pStyle w:val="Standard"/>
        <w:jc w:val="both"/>
        <w:rPr>
          <w:rFonts w:ascii="Times New Roman" w:hAnsi="Times New Roman" w:cs="Times New Roman"/>
        </w:rPr>
      </w:pPr>
    </w:p>
    <w:p w14:paraId="1C626BEC" w14:textId="6E555D54"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12.2. A </w:t>
      </w:r>
      <w:r w:rsidR="00B232FB" w:rsidRPr="007D435A">
        <w:rPr>
          <w:rFonts w:ascii="Times New Roman" w:hAnsi="Times New Roman" w:cs="Times New Roman"/>
        </w:rPr>
        <w:t xml:space="preserve">Contratada </w:t>
      </w:r>
      <w:r w:rsidRPr="007D435A">
        <w:rPr>
          <w:rFonts w:ascii="Times New Roman" w:hAnsi="Times New Roman" w:cs="Times New Roman"/>
        </w:rPr>
        <w:t>é obrigada a aceitar, nas mesmas condições contratuais, os acréscimos ou supressões que se fizerem necessários, até o limite de 25% (vinte e cinco por cento) do valor inicial atualizado do contrato.</w:t>
      </w:r>
    </w:p>
    <w:p w14:paraId="06D308B7" w14:textId="77777777" w:rsidR="00370557" w:rsidRPr="007D435A" w:rsidRDefault="006A575A" w:rsidP="0017027D">
      <w:pPr>
        <w:pStyle w:val="Standard"/>
        <w:ind w:left="567"/>
        <w:jc w:val="both"/>
        <w:rPr>
          <w:rFonts w:ascii="Times New Roman" w:hAnsi="Times New Roman" w:cs="Times New Roman"/>
        </w:rPr>
      </w:pPr>
      <w:r w:rsidRPr="007D435A">
        <w:rPr>
          <w:rFonts w:ascii="Times New Roman" w:hAnsi="Times New Roman" w:cs="Times New Roman"/>
        </w:rPr>
        <w:t>12.2.1. É vedado efetuar acréscimos nos quantitativos fixados pela ata de registro de preços, inclusive o acréscimo de que trata o § 1º do art. 65 da Lei nº 8.666/1993.</w:t>
      </w:r>
    </w:p>
    <w:p w14:paraId="69020EFF" w14:textId="77777777" w:rsidR="00370557" w:rsidRPr="007D435A" w:rsidRDefault="00370557">
      <w:pPr>
        <w:pStyle w:val="Standard"/>
        <w:jc w:val="both"/>
        <w:rPr>
          <w:rFonts w:ascii="Times New Roman" w:hAnsi="Times New Roman" w:cs="Times New Roman"/>
        </w:rPr>
      </w:pPr>
    </w:p>
    <w:p w14:paraId="0F064786"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12.3. As supressões resultantes de acordo celebrado entre as partes contratantes poderão exceder o limite de 25% (vinte e cinco por cento) do valor inicial atualizado do contrato.</w:t>
      </w:r>
    </w:p>
    <w:p w14:paraId="7EF28EF5" w14:textId="77777777" w:rsidR="00370557" w:rsidRPr="007D435A" w:rsidRDefault="00370557">
      <w:pPr>
        <w:pStyle w:val="Standard"/>
        <w:jc w:val="both"/>
        <w:rPr>
          <w:rFonts w:ascii="Times New Roman" w:hAnsi="Times New Roman" w:cs="Times New Roman"/>
          <w:color w:val="000000"/>
        </w:rPr>
      </w:pPr>
    </w:p>
    <w:tbl>
      <w:tblPr>
        <w:tblW w:w="9627" w:type="dxa"/>
        <w:tblCellMar>
          <w:left w:w="113" w:type="dxa"/>
        </w:tblCellMar>
        <w:tblLook w:val="0000" w:firstRow="0" w:lastRow="0" w:firstColumn="0" w:lastColumn="0" w:noHBand="0" w:noVBand="0"/>
      </w:tblPr>
      <w:tblGrid>
        <w:gridCol w:w="9627"/>
      </w:tblGrid>
      <w:tr w:rsidR="00370557" w:rsidRPr="007D435A" w14:paraId="0C5F758E" w14:textId="77777777" w:rsidTr="00D7676A">
        <w:tc>
          <w:tcPr>
            <w:tcW w:w="9627" w:type="dxa"/>
            <w:shd w:val="clear" w:color="auto" w:fill="000000" w:themeFill="text1"/>
          </w:tcPr>
          <w:p w14:paraId="3A633E72"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Décima Terceira. Dos Casos Omissos</w:t>
            </w:r>
          </w:p>
        </w:tc>
      </w:tr>
    </w:tbl>
    <w:p w14:paraId="452D8FC5" w14:textId="77777777" w:rsidR="00370557" w:rsidRPr="007D435A" w:rsidRDefault="00370557">
      <w:pPr>
        <w:pStyle w:val="Standard"/>
        <w:jc w:val="both"/>
        <w:rPr>
          <w:rFonts w:ascii="Times New Roman" w:hAnsi="Times New Roman" w:cs="Times New Roman"/>
          <w:color w:val="000000"/>
        </w:rPr>
      </w:pPr>
    </w:p>
    <w:p w14:paraId="7FF14178" w14:textId="17913760" w:rsidR="00370557" w:rsidRPr="007D435A" w:rsidRDefault="006A575A">
      <w:pPr>
        <w:pStyle w:val="Standard"/>
        <w:tabs>
          <w:tab w:val="left" w:pos="2268"/>
        </w:tabs>
        <w:jc w:val="both"/>
        <w:rPr>
          <w:rFonts w:ascii="Times New Roman" w:hAnsi="Times New Roman" w:cs="Times New Roman"/>
        </w:rPr>
      </w:pPr>
      <w:r w:rsidRPr="007D435A">
        <w:rPr>
          <w:rFonts w:ascii="Times New Roman" w:hAnsi="Times New Roman" w:cs="Times New Roman"/>
        </w:rPr>
        <w:t xml:space="preserve">13.1. Casos omissos serão decididos pela </w:t>
      </w:r>
      <w:r w:rsidR="00B232FB" w:rsidRPr="007D435A">
        <w:rPr>
          <w:rFonts w:ascii="Times New Roman" w:hAnsi="Times New Roman" w:cs="Times New Roman"/>
        </w:rPr>
        <w:t>Contratante</w:t>
      </w:r>
      <w:r w:rsidRPr="007D435A">
        <w:rPr>
          <w:rFonts w:ascii="Times New Roman" w:hAnsi="Times New Roman" w:cs="Times New Roman"/>
        </w:rPr>
        <w:t>, segundo as disposições contidas na Lei nº 8.666/1993, na Lei nº 10.520/2002 e demais normas federais aplicáveis e, subsidiariamente, segundo as disposições contidas na Lei nº 8.078/1990 - Código de Defesa do Consumidor - e normas e princípios gerais dos contratos.</w:t>
      </w:r>
    </w:p>
    <w:p w14:paraId="65698EAE" w14:textId="77777777" w:rsidR="00370557" w:rsidRPr="007D435A" w:rsidRDefault="00370557">
      <w:pPr>
        <w:pStyle w:val="Standard"/>
        <w:tabs>
          <w:tab w:val="left" w:pos="2268"/>
        </w:tabs>
        <w:jc w:val="both"/>
        <w:rPr>
          <w:rFonts w:ascii="Times New Roman" w:hAnsi="Times New Roman" w:cs="Times New Roman"/>
        </w:rPr>
      </w:pPr>
    </w:p>
    <w:tbl>
      <w:tblPr>
        <w:tblW w:w="9639" w:type="dxa"/>
        <w:tblCellMar>
          <w:left w:w="113" w:type="dxa"/>
        </w:tblCellMar>
        <w:tblLook w:val="0000" w:firstRow="0" w:lastRow="0" w:firstColumn="0" w:lastColumn="0" w:noHBand="0" w:noVBand="0"/>
      </w:tblPr>
      <w:tblGrid>
        <w:gridCol w:w="9639"/>
      </w:tblGrid>
      <w:tr w:rsidR="00370557" w:rsidRPr="007D435A" w14:paraId="409E49CE" w14:textId="77777777" w:rsidTr="00D7676A">
        <w:tc>
          <w:tcPr>
            <w:tcW w:w="9639" w:type="dxa"/>
            <w:shd w:val="clear" w:color="auto" w:fill="000000" w:themeFill="text1"/>
          </w:tcPr>
          <w:p w14:paraId="1D938D3E"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Décima Quarta. Da Publicação</w:t>
            </w:r>
          </w:p>
        </w:tc>
      </w:tr>
    </w:tbl>
    <w:p w14:paraId="13824C37" w14:textId="77777777" w:rsidR="00370557" w:rsidRPr="007D435A" w:rsidRDefault="00370557">
      <w:pPr>
        <w:pStyle w:val="Standard"/>
        <w:rPr>
          <w:rFonts w:ascii="Times New Roman" w:hAnsi="Times New Roman" w:cs="Times New Roman"/>
        </w:rPr>
      </w:pPr>
    </w:p>
    <w:p w14:paraId="08B28E6F" w14:textId="3550806D"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 xml:space="preserve">14.1. Incumbirá à </w:t>
      </w:r>
      <w:r w:rsidR="00D7676A" w:rsidRPr="007D435A">
        <w:rPr>
          <w:rFonts w:ascii="Times New Roman" w:hAnsi="Times New Roman" w:cs="Times New Roman"/>
        </w:rPr>
        <w:t xml:space="preserve">Contratante </w:t>
      </w:r>
      <w:r w:rsidRPr="007D435A">
        <w:rPr>
          <w:rFonts w:ascii="Times New Roman" w:hAnsi="Times New Roman" w:cs="Times New Roman"/>
        </w:rPr>
        <w:t>providenciar a publicação deste instrumento, por extrato, no Diário Oficial da União, no prazo previsto na Lei nº 8.666/1993.</w:t>
      </w:r>
    </w:p>
    <w:p w14:paraId="450EF17F" w14:textId="77777777" w:rsidR="00370557" w:rsidRPr="007D435A" w:rsidRDefault="00370557">
      <w:pPr>
        <w:pStyle w:val="Standard"/>
        <w:jc w:val="both"/>
        <w:rPr>
          <w:rFonts w:ascii="Times New Roman" w:hAnsi="Times New Roman" w:cs="Times New Roman"/>
        </w:rPr>
      </w:pPr>
    </w:p>
    <w:tbl>
      <w:tblPr>
        <w:tblW w:w="10348" w:type="dxa"/>
        <w:tblCellMar>
          <w:left w:w="113" w:type="dxa"/>
        </w:tblCellMar>
        <w:tblLook w:val="0000" w:firstRow="0" w:lastRow="0" w:firstColumn="0" w:lastColumn="0" w:noHBand="0" w:noVBand="0"/>
      </w:tblPr>
      <w:tblGrid>
        <w:gridCol w:w="10348"/>
      </w:tblGrid>
      <w:tr w:rsidR="00370557" w:rsidRPr="007D435A" w14:paraId="3E7C7986" w14:textId="77777777" w:rsidTr="00D7676A">
        <w:tc>
          <w:tcPr>
            <w:tcW w:w="10348" w:type="dxa"/>
            <w:shd w:val="clear" w:color="auto" w:fill="000000" w:themeFill="text1"/>
          </w:tcPr>
          <w:p w14:paraId="69535F50" w14:textId="77777777" w:rsidR="00370557" w:rsidRPr="007D435A" w:rsidRDefault="006A575A">
            <w:pPr>
              <w:pStyle w:val="Standard"/>
              <w:jc w:val="both"/>
              <w:rPr>
                <w:rFonts w:ascii="Times New Roman" w:eastAsia="MS Mincho" w:hAnsi="Times New Roman" w:cs="Times New Roman"/>
                <w:b/>
                <w:color w:val="FFFFFF"/>
                <w:lang w:eastAsia="en-US"/>
              </w:rPr>
            </w:pPr>
            <w:r w:rsidRPr="007D435A">
              <w:rPr>
                <w:rFonts w:ascii="Times New Roman" w:eastAsia="MS Mincho" w:hAnsi="Times New Roman" w:cs="Times New Roman"/>
                <w:b/>
                <w:color w:val="FFFFFF"/>
                <w:lang w:eastAsia="en-US"/>
              </w:rPr>
              <w:t>Cláusula Décima Quinta. Do Foro</w:t>
            </w:r>
          </w:p>
        </w:tc>
      </w:tr>
    </w:tbl>
    <w:p w14:paraId="484ECE04" w14:textId="77777777" w:rsidR="00370557" w:rsidRPr="007D435A" w:rsidRDefault="00370557">
      <w:pPr>
        <w:pStyle w:val="Standard"/>
        <w:jc w:val="both"/>
        <w:rPr>
          <w:rFonts w:ascii="Times New Roman" w:hAnsi="Times New Roman" w:cs="Times New Roman"/>
          <w:color w:val="000000"/>
        </w:rPr>
      </w:pPr>
    </w:p>
    <w:p w14:paraId="12423C1C"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15.1. O Foro para solucionar os litígios que decorrerem da execução deste Termo de Contrato será o da Seção Judiciária de Brasília - Justiça Federal.</w:t>
      </w:r>
    </w:p>
    <w:p w14:paraId="1208AAAF" w14:textId="77777777" w:rsidR="00370557" w:rsidRPr="007D435A" w:rsidRDefault="00370557">
      <w:pPr>
        <w:pStyle w:val="Standard"/>
        <w:jc w:val="both"/>
        <w:rPr>
          <w:rFonts w:ascii="Times New Roman" w:hAnsi="Times New Roman" w:cs="Times New Roman"/>
        </w:rPr>
      </w:pPr>
    </w:p>
    <w:p w14:paraId="7188AB00" w14:textId="77777777" w:rsidR="00370557" w:rsidRPr="007D435A" w:rsidRDefault="006A575A">
      <w:pPr>
        <w:pStyle w:val="Standard"/>
        <w:jc w:val="both"/>
        <w:rPr>
          <w:rFonts w:ascii="Times New Roman" w:hAnsi="Times New Roman" w:cs="Times New Roman"/>
        </w:rPr>
      </w:pPr>
      <w:r w:rsidRPr="007D435A">
        <w:rPr>
          <w:rFonts w:ascii="Times New Roman" w:hAnsi="Times New Roman" w:cs="Times New Roman"/>
        </w:rPr>
        <w:t>Para firmeza e validade do pactuado, o presente Termo de Contrato foi lavrado em 2 (duas) vias de igual teor, que, depois de lido e achado em ordem, vai assinado pelos contraentes.</w:t>
      </w:r>
    </w:p>
    <w:p w14:paraId="23151E61" w14:textId="77777777" w:rsidR="00370557" w:rsidRPr="007D435A" w:rsidRDefault="00370557">
      <w:pPr>
        <w:pStyle w:val="Standard"/>
        <w:widowControl w:val="0"/>
        <w:jc w:val="both"/>
        <w:rPr>
          <w:rFonts w:ascii="Times New Roman" w:hAnsi="Times New Roman" w:cs="Times New Roman"/>
        </w:rPr>
      </w:pPr>
    </w:p>
    <w:p w14:paraId="09959FB6" w14:textId="1B82AD64" w:rsidR="002B7830" w:rsidRPr="007D435A" w:rsidRDefault="006A575A" w:rsidP="002B7830">
      <w:pPr>
        <w:jc w:val="center"/>
        <w:rPr>
          <w:rFonts w:cs="Times New Roman"/>
        </w:rPr>
      </w:pPr>
      <w:r w:rsidRPr="007D435A">
        <w:rPr>
          <w:rFonts w:cs="Times New Roman"/>
        </w:rPr>
        <w:t xml:space="preserve">Brasília-DF, </w:t>
      </w:r>
      <w:r w:rsidR="0017027D">
        <w:rPr>
          <w:rFonts w:cs="Times New Roman"/>
        </w:rPr>
        <w:t>8</w:t>
      </w:r>
      <w:r w:rsidRPr="007D435A">
        <w:rPr>
          <w:rFonts w:cs="Times New Roman"/>
        </w:rPr>
        <w:t xml:space="preserve"> de </w:t>
      </w:r>
      <w:r w:rsidR="0017027D">
        <w:rPr>
          <w:rFonts w:cs="Times New Roman"/>
        </w:rPr>
        <w:t>setembro</w:t>
      </w:r>
      <w:r w:rsidRPr="007D435A">
        <w:rPr>
          <w:rFonts w:cs="Times New Roman"/>
        </w:rPr>
        <w:t xml:space="preserve"> de 202</w:t>
      </w:r>
      <w:r w:rsidR="002B7830" w:rsidRPr="007D435A">
        <w:rPr>
          <w:rFonts w:cs="Times New Roman"/>
        </w:rPr>
        <w:t>2</w:t>
      </w:r>
    </w:p>
    <w:p w14:paraId="0838E3E9" w14:textId="77777777" w:rsidR="00370557" w:rsidRPr="007D435A" w:rsidRDefault="00370557">
      <w:pPr>
        <w:pStyle w:val="Standard"/>
        <w:widowControl w:val="0"/>
        <w:jc w:val="both"/>
        <w:rPr>
          <w:rFonts w:ascii="Times New Roman" w:hAnsi="Times New Roman" w:cs="Times New Roman"/>
        </w:rPr>
      </w:pPr>
    </w:p>
    <w:p w14:paraId="2F6E1CBC" w14:textId="77777777" w:rsidR="002B7830" w:rsidRPr="007D435A" w:rsidRDefault="002B7830" w:rsidP="002B7830">
      <w:pPr>
        <w:tabs>
          <w:tab w:val="left" w:pos="6860"/>
          <w:tab w:val="left" w:pos="8460"/>
        </w:tabs>
        <w:rPr>
          <w:rFonts w:cs="Times New Roman"/>
          <w:color w:val="000000"/>
        </w:rPr>
      </w:pPr>
    </w:p>
    <w:p w14:paraId="2E511930" w14:textId="77777777" w:rsidR="002B7830" w:rsidRPr="007D435A" w:rsidRDefault="002B7830" w:rsidP="002B7830">
      <w:pPr>
        <w:tabs>
          <w:tab w:val="left" w:pos="6860"/>
          <w:tab w:val="left" w:pos="8460"/>
        </w:tabs>
        <w:jc w:val="center"/>
        <w:rPr>
          <w:rFonts w:cs="Times New Roman"/>
          <w:color w:val="000000"/>
        </w:rPr>
      </w:pPr>
      <w:r w:rsidRPr="007D435A">
        <w:rPr>
          <w:rFonts w:cs="Times New Roman"/>
          <w:color w:val="000000"/>
        </w:rPr>
        <w:t>______________________________________</w:t>
      </w:r>
    </w:p>
    <w:p w14:paraId="78400573" w14:textId="77777777" w:rsidR="002B7830" w:rsidRPr="007D435A" w:rsidRDefault="002B7830" w:rsidP="002B7830">
      <w:pPr>
        <w:tabs>
          <w:tab w:val="left" w:pos="6860"/>
          <w:tab w:val="left" w:pos="8460"/>
        </w:tabs>
        <w:ind w:left="2127" w:hanging="2127"/>
        <w:jc w:val="center"/>
        <w:rPr>
          <w:rFonts w:cs="Times New Roman"/>
          <w:b/>
        </w:rPr>
      </w:pPr>
      <w:r w:rsidRPr="007D435A">
        <w:rPr>
          <w:rFonts w:cs="Times New Roman"/>
          <w:b/>
          <w:color w:val="000000"/>
        </w:rPr>
        <w:t xml:space="preserve">Econ. </w:t>
      </w:r>
      <w:r w:rsidRPr="007D435A">
        <w:rPr>
          <w:rFonts w:cs="Times New Roman"/>
          <w:b/>
        </w:rPr>
        <w:t>Antonio Corrêa de Lacerda</w:t>
      </w:r>
    </w:p>
    <w:p w14:paraId="4B1E03C3" w14:textId="77777777" w:rsidR="002B7830" w:rsidRPr="007D435A" w:rsidRDefault="002B7830" w:rsidP="002B7830">
      <w:pPr>
        <w:tabs>
          <w:tab w:val="left" w:pos="6860"/>
          <w:tab w:val="left" w:pos="8460"/>
        </w:tabs>
        <w:jc w:val="center"/>
        <w:rPr>
          <w:rFonts w:cs="Times New Roman"/>
          <w:color w:val="000000"/>
        </w:rPr>
      </w:pPr>
      <w:r w:rsidRPr="007D435A">
        <w:rPr>
          <w:rFonts w:cs="Times New Roman"/>
          <w:color w:val="000000"/>
        </w:rPr>
        <w:t>Presidente do Conselho Federal de Economia</w:t>
      </w:r>
    </w:p>
    <w:p w14:paraId="59833AC3" w14:textId="77777777" w:rsidR="002B7830" w:rsidRPr="007D435A" w:rsidRDefault="002B7830" w:rsidP="002B7830">
      <w:pPr>
        <w:tabs>
          <w:tab w:val="left" w:pos="6860"/>
          <w:tab w:val="left" w:pos="8460"/>
        </w:tabs>
        <w:rPr>
          <w:rFonts w:cs="Times New Roman"/>
          <w:color w:val="000000"/>
        </w:rPr>
      </w:pPr>
    </w:p>
    <w:p w14:paraId="1A722C66" w14:textId="77777777" w:rsidR="002B7830" w:rsidRPr="007D435A" w:rsidRDefault="002B7830" w:rsidP="002B7830">
      <w:pPr>
        <w:tabs>
          <w:tab w:val="left" w:pos="6860"/>
          <w:tab w:val="left" w:pos="8460"/>
        </w:tabs>
        <w:rPr>
          <w:rFonts w:cs="Times New Roman"/>
          <w:color w:val="000000"/>
        </w:rPr>
      </w:pPr>
    </w:p>
    <w:tbl>
      <w:tblPr>
        <w:tblW w:w="9771" w:type="dxa"/>
        <w:tblLayout w:type="fixed"/>
        <w:tblLook w:val="0000" w:firstRow="0" w:lastRow="0" w:firstColumn="0" w:lastColumn="0" w:noHBand="0" w:noVBand="0"/>
      </w:tblPr>
      <w:tblGrid>
        <w:gridCol w:w="4885"/>
        <w:gridCol w:w="4886"/>
      </w:tblGrid>
      <w:tr w:rsidR="002B7830" w:rsidRPr="007D435A" w14:paraId="0F02BE09" w14:textId="77777777" w:rsidTr="00583AC0">
        <w:trPr>
          <w:trHeight w:val="1"/>
        </w:trPr>
        <w:tc>
          <w:tcPr>
            <w:tcW w:w="4885" w:type="dxa"/>
            <w:shd w:val="clear" w:color="auto" w:fill="FFFFFF"/>
          </w:tcPr>
          <w:p w14:paraId="291E0B90"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______________________________________</w:t>
            </w:r>
          </w:p>
          <w:p w14:paraId="00AE6A3C" w14:textId="77777777" w:rsidR="002B7830" w:rsidRPr="007D435A" w:rsidRDefault="002B7830" w:rsidP="00583AC0">
            <w:pPr>
              <w:tabs>
                <w:tab w:val="left" w:pos="6860"/>
                <w:tab w:val="left" w:pos="8460"/>
              </w:tabs>
              <w:jc w:val="center"/>
              <w:rPr>
                <w:rFonts w:cs="Times New Roman"/>
                <w:b/>
                <w:color w:val="000000"/>
              </w:rPr>
            </w:pPr>
            <w:r w:rsidRPr="007D435A">
              <w:rPr>
                <w:rFonts w:cs="Times New Roman"/>
                <w:b/>
                <w:color w:val="000000"/>
              </w:rPr>
              <w:t>Marcelo Jose Ferrari</w:t>
            </w:r>
          </w:p>
          <w:p w14:paraId="3E2E27E2" w14:textId="77777777" w:rsidR="002B7830" w:rsidRPr="007D435A" w:rsidRDefault="002B7830" w:rsidP="00583AC0">
            <w:pPr>
              <w:tabs>
                <w:tab w:val="left" w:pos="6860"/>
                <w:tab w:val="left" w:pos="8460"/>
              </w:tabs>
              <w:jc w:val="center"/>
              <w:rPr>
                <w:rFonts w:cs="Times New Roman"/>
                <w:color w:val="000000"/>
              </w:rPr>
            </w:pPr>
            <w:r w:rsidRPr="007D435A">
              <w:rPr>
                <w:rFonts w:cs="Times New Roman"/>
              </w:rPr>
              <w:t>BRC Soluções em Gestão e Tecnologia da Informática</w:t>
            </w:r>
            <w:r w:rsidRPr="007D435A">
              <w:rPr>
                <w:rFonts w:cs="Times New Roman"/>
                <w:color w:val="000000"/>
              </w:rPr>
              <w:t xml:space="preserve"> Ltda</w:t>
            </w:r>
          </w:p>
        </w:tc>
        <w:tc>
          <w:tcPr>
            <w:tcW w:w="4886" w:type="dxa"/>
            <w:shd w:val="clear" w:color="auto" w:fill="FFFFFF"/>
          </w:tcPr>
          <w:p w14:paraId="0BBCE9C4"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______________________________________</w:t>
            </w:r>
          </w:p>
          <w:p w14:paraId="6960A8EA" w14:textId="77777777" w:rsidR="002B7830" w:rsidRPr="007D435A" w:rsidRDefault="002B7830" w:rsidP="00583AC0">
            <w:pPr>
              <w:tabs>
                <w:tab w:val="left" w:pos="6860"/>
                <w:tab w:val="left" w:pos="8460"/>
              </w:tabs>
              <w:jc w:val="center"/>
              <w:rPr>
                <w:rFonts w:cs="Times New Roman"/>
                <w:b/>
                <w:color w:val="000000"/>
              </w:rPr>
            </w:pPr>
            <w:r w:rsidRPr="007D435A">
              <w:rPr>
                <w:rFonts w:cs="Times New Roman"/>
                <w:b/>
              </w:rPr>
              <w:t>Marcio Elias Gonçalves</w:t>
            </w:r>
          </w:p>
          <w:p w14:paraId="3C3D195C" w14:textId="77777777" w:rsidR="002B7830" w:rsidRPr="007D435A" w:rsidRDefault="002B7830" w:rsidP="00583AC0">
            <w:pPr>
              <w:tabs>
                <w:tab w:val="left" w:pos="6860"/>
                <w:tab w:val="left" w:pos="8460"/>
              </w:tabs>
              <w:jc w:val="center"/>
              <w:rPr>
                <w:rFonts w:cs="Times New Roman"/>
                <w:color w:val="000000"/>
              </w:rPr>
            </w:pPr>
            <w:r w:rsidRPr="007D435A">
              <w:rPr>
                <w:rFonts w:cs="Times New Roman"/>
              </w:rPr>
              <w:t>BRC Soluções em Gestão e Tecnologia da Informática</w:t>
            </w:r>
            <w:r w:rsidRPr="007D435A">
              <w:rPr>
                <w:rFonts w:cs="Times New Roman"/>
                <w:color w:val="000000"/>
              </w:rPr>
              <w:t xml:space="preserve"> Ltda</w:t>
            </w:r>
          </w:p>
        </w:tc>
      </w:tr>
    </w:tbl>
    <w:p w14:paraId="77410A0D" w14:textId="77777777" w:rsidR="002B7830" w:rsidRPr="007D435A" w:rsidRDefault="002B7830" w:rsidP="002B7830">
      <w:pPr>
        <w:tabs>
          <w:tab w:val="left" w:pos="6860"/>
          <w:tab w:val="left" w:pos="8460"/>
        </w:tabs>
        <w:rPr>
          <w:rFonts w:cs="Times New Roman"/>
          <w:color w:val="000000"/>
        </w:rPr>
      </w:pPr>
    </w:p>
    <w:p w14:paraId="152B8A10" w14:textId="77777777" w:rsidR="002B7830" w:rsidRPr="007D435A" w:rsidRDefault="002B7830" w:rsidP="002B7830">
      <w:pPr>
        <w:tabs>
          <w:tab w:val="left" w:pos="6860"/>
          <w:tab w:val="left" w:pos="8460"/>
        </w:tabs>
        <w:rPr>
          <w:rFonts w:cs="Times New Roman"/>
          <w:color w:val="000000"/>
        </w:rPr>
      </w:pPr>
    </w:p>
    <w:tbl>
      <w:tblPr>
        <w:tblW w:w="9771" w:type="dxa"/>
        <w:tblLayout w:type="fixed"/>
        <w:tblLook w:val="0000" w:firstRow="0" w:lastRow="0" w:firstColumn="0" w:lastColumn="0" w:noHBand="0" w:noVBand="0"/>
      </w:tblPr>
      <w:tblGrid>
        <w:gridCol w:w="4885"/>
        <w:gridCol w:w="4886"/>
      </w:tblGrid>
      <w:tr w:rsidR="002B7830" w:rsidRPr="007D435A" w14:paraId="22FCBF10" w14:textId="77777777" w:rsidTr="00583AC0">
        <w:trPr>
          <w:trHeight w:val="1"/>
        </w:trPr>
        <w:tc>
          <w:tcPr>
            <w:tcW w:w="4885" w:type="dxa"/>
            <w:shd w:val="clear" w:color="auto" w:fill="FFFFFF"/>
          </w:tcPr>
          <w:p w14:paraId="425C4CAC"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Testemunha 1:</w:t>
            </w:r>
          </w:p>
          <w:p w14:paraId="69F6398C"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______________________________________</w:t>
            </w:r>
          </w:p>
          <w:p w14:paraId="260AB29C"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Nome:</w:t>
            </w:r>
          </w:p>
          <w:p w14:paraId="0372E317"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CPF:</w:t>
            </w:r>
          </w:p>
        </w:tc>
        <w:tc>
          <w:tcPr>
            <w:tcW w:w="4886" w:type="dxa"/>
            <w:shd w:val="clear" w:color="auto" w:fill="FFFFFF"/>
          </w:tcPr>
          <w:p w14:paraId="697EA9B7"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Testemunha 2:</w:t>
            </w:r>
          </w:p>
          <w:p w14:paraId="3B41D2CF"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______________________________________</w:t>
            </w:r>
          </w:p>
          <w:p w14:paraId="6741164E"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Nome:</w:t>
            </w:r>
          </w:p>
          <w:p w14:paraId="470196A3" w14:textId="77777777" w:rsidR="002B7830" w:rsidRPr="007D435A" w:rsidRDefault="002B7830" w:rsidP="00583AC0">
            <w:pPr>
              <w:tabs>
                <w:tab w:val="left" w:pos="6860"/>
                <w:tab w:val="left" w:pos="8460"/>
              </w:tabs>
              <w:rPr>
                <w:rFonts w:cs="Times New Roman"/>
                <w:color w:val="000000"/>
              </w:rPr>
            </w:pPr>
            <w:r w:rsidRPr="007D435A">
              <w:rPr>
                <w:rFonts w:cs="Times New Roman"/>
                <w:color w:val="000000"/>
              </w:rPr>
              <w:t>CPF:</w:t>
            </w:r>
          </w:p>
        </w:tc>
      </w:tr>
    </w:tbl>
    <w:p w14:paraId="49B3178D" w14:textId="77777777" w:rsidR="00370557" w:rsidRPr="007D435A" w:rsidRDefault="00370557" w:rsidP="002B7830">
      <w:pPr>
        <w:pStyle w:val="Standard"/>
        <w:widowControl w:val="0"/>
        <w:jc w:val="both"/>
        <w:rPr>
          <w:rFonts w:ascii="Times New Roman" w:hAnsi="Times New Roman" w:cs="Times New Roman"/>
          <w:sz w:val="2"/>
          <w:szCs w:val="2"/>
        </w:rPr>
      </w:pPr>
    </w:p>
    <w:sectPr w:rsidR="00370557" w:rsidRPr="007D435A">
      <w:headerReference w:type="default" r:id="rId10"/>
      <w:footerReference w:type="default" r:id="rId11"/>
      <w:pgSz w:w="11906" w:h="16838"/>
      <w:pgMar w:top="624" w:right="851" w:bottom="624" w:left="1418"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C5AD" w14:textId="77777777" w:rsidR="00CC5960" w:rsidRDefault="006A575A">
      <w:r>
        <w:separator/>
      </w:r>
    </w:p>
  </w:endnote>
  <w:endnote w:type="continuationSeparator" w:id="0">
    <w:p w14:paraId="293A1219" w14:textId="77777777" w:rsidR="00CC5960" w:rsidRDefault="006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54925"/>
      <w:docPartObj>
        <w:docPartGallery w:val="Page Numbers (Top of Page)"/>
        <w:docPartUnique/>
      </w:docPartObj>
    </w:sdtPr>
    <w:sdtEndPr/>
    <w:sdtContent>
      <w:p w14:paraId="35347819" w14:textId="6B3D91A7" w:rsidR="00370557" w:rsidRDefault="006A575A">
        <w:pPr>
          <w:pStyle w:val="Rodap"/>
          <w:tabs>
            <w:tab w:val="clear" w:pos="4252"/>
            <w:tab w:val="clear" w:pos="8504"/>
          </w:tabs>
        </w:pPr>
        <w:r>
          <w:rPr>
            <w:rFonts w:cs="Times New Roman"/>
            <w:sz w:val="20"/>
            <w:szCs w:val="20"/>
          </w:rPr>
          <w:t xml:space="preserve">Página </w:t>
        </w:r>
        <w:r>
          <w:rPr>
            <w:rFonts w:cs="Times New Roman"/>
            <w:sz w:val="20"/>
            <w:szCs w:val="20"/>
          </w:rPr>
          <w:fldChar w:fldCharType="begin"/>
        </w:r>
        <w:r>
          <w:rPr>
            <w:rFonts w:cs="Times New Roman"/>
            <w:sz w:val="20"/>
            <w:szCs w:val="20"/>
          </w:rPr>
          <w:instrText>PAGE</w:instrText>
        </w:r>
        <w:r>
          <w:rPr>
            <w:rFonts w:cs="Times New Roman"/>
            <w:sz w:val="20"/>
            <w:szCs w:val="20"/>
          </w:rPr>
          <w:fldChar w:fldCharType="separate"/>
        </w:r>
        <w:r>
          <w:rPr>
            <w:rFonts w:cs="Times New Roman"/>
            <w:sz w:val="20"/>
            <w:szCs w:val="20"/>
          </w:rPr>
          <w:t>5</w:t>
        </w:r>
        <w:r>
          <w:rPr>
            <w:rFonts w:cs="Times New Roman"/>
            <w:sz w:val="20"/>
            <w:szCs w:val="20"/>
          </w:rPr>
          <w:fldChar w:fldCharType="end"/>
        </w:r>
        <w:r>
          <w:rPr>
            <w:rFonts w:cs="Times New Roman"/>
            <w:sz w:val="20"/>
            <w:szCs w:val="20"/>
          </w:rPr>
          <w:t xml:space="preserve"> de </w:t>
        </w:r>
        <w:r>
          <w:rPr>
            <w:rFonts w:cs="Times New Roman"/>
            <w:sz w:val="20"/>
            <w:szCs w:val="20"/>
          </w:rPr>
          <w:fldChar w:fldCharType="begin"/>
        </w:r>
        <w:r>
          <w:rPr>
            <w:rFonts w:cs="Times New Roman"/>
            <w:sz w:val="20"/>
            <w:szCs w:val="20"/>
          </w:rPr>
          <w:instrText>NUMPAGES</w:instrText>
        </w:r>
        <w:r>
          <w:rPr>
            <w:rFonts w:cs="Times New Roman"/>
            <w:sz w:val="20"/>
            <w:szCs w:val="20"/>
          </w:rPr>
          <w:fldChar w:fldCharType="separate"/>
        </w:r>
        <w:r>
          <w:rPr>
            <w:rFonts w:cs="Times New Roman"/>
            <w:sz w:val="20"/>
            <w:szCs w:val="20"/>
          </w:rPr>
          <w:t>5</w:t>
        </w:r>
        <w:r>
          <w:rPr>
            <w:rFonts w:cs="Times New Roman"/>
            <w:sz w:val="20"/>
            <w:szCs w:val="20"/>
          </w:rPr>
          <w:fldChar w:fldCharType="end"/>
        </w:r>
        <w:r>
          <w:rPr>
            <w:rFonts w:cs="Times New Roman"/>
            <w:sz w:val="20"/>
            <w:szCs w:val="20"/>
          </w:rPr>
          <w:tab/>
        </w:r>
        <w:r>
          <w:rPr>
            <w:rFonts w:cs="Times New Roman"/>
            <w:sz w:val="20"/>
            <w:szCs w:val="20"/>
          </w:rPr>
          <w:tab/>
        </w:r>
        <w:r>
          <w:tab/>
        </w:r>
        <w:r>
          <w:tab/>
        </w:r>
        <w:r w:rsidR="002B7830">
          <w:t xml:space="preserve">     </w:t>
        </w:r>
        <w:r w:rsidR="002B7830">
          <w:rPr>
            <w:noProof/>
          </w:rPr>
          <w:drawing>
            <wp:inline distT="0" distB="0" distL="0" distR="0" wp14:anchorId="25558174" wp14:editId="7B95044D">
              <wp:extent cx="3664800" cy="543600"/>
              <wp:effectExtent l="0" t="0" r="0" b="8890"/>
              <wp:docPr id="4" name="Imagem 4"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66B1" w14:textId="77777777" w:rsidR="00CC5960" w:rsidRDefault="006A575A">
      <w:r>
        <w:separator/>
      </w:r>
    </w:p>
  </w:footnote>
  <w:footnote w:type="continuationSeparator" w:id="0">
    <w:p w14:paraId="4B54C32A" w14:textId="77777777" w:rsidR="00CC5960" w:rsidRDefault="006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AB9C" w14:textId="5C162DAD" w:rsidR="00370557" w:rsidRDefault="002B7830">
    <w:pPr>
      <w:pStyle w:val="Cabealho"/>
      <w:tabs>
        <w:tab w:val="clear" w:pos="4252"/>
        <w:tab w:val="clear" w:pos="8504"/>
        <w:tab w:val="left" w:pos="4735"/>
      </w:tabs>
      <w:jc w:val="center"/>
      <w:rPr>
        <w:rFonts w:cs="Times New Roman"/>
      </w:rPr>
    </w:pPr>
    <w:r>
      <w:rPr>
        <w:rFonts w:cs="Times New Roman"/>
        <w:noProof/>
      </w:rPr>
      <w:drawing>
        <wp:inline distT="0" distB="0" distL="0" distR="0" wp14:anchorId="59E33FC1" wp14:editId="2BF6C91E">
          <wp:extent cx="1364400" cy="892800"/>
          <wp:effectExtent l="0" t="0" r="7620" b="3175"/>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3A5C2C08" w14:textId="77777777" w:rsidR="00370557" w:rsidRDefault="00370557">
    <w:pPr>
      <w:pStyle w:val="Cabealho"/>
      <w:tabs>
        <w:tab w:val="clear" w:pos="4252"/>
        <w:tab w:val="clear" w:pos="8504"/>
        <w:tab w:val="left" w:pos="4735"/>
      </w:tabs>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57"/>
    <w:rsid w:val="000B5B2F"/>
    <w:rsid w:val="0017027D"/>
    <w:rsid w:val="00230F66"/>
    <w:rsid w:val="002B7830"/>
    <w:rsid w:val="002C3427"/>
    <w:rsid w:val="002E6E4A"/>
    <w:rsid w:val="003354B8"/>
    <w:rsid w:val="00370557"/>
    <w:rsid w:val="00594D0B"/>
    <w:rsid w:val="006A575A"/>
    <w:rsid w:val="007D435A"/>
    <w:rsid w:val="0093354E"/>
    <w:rsid w:val="00992FBD"/>
    <w:rsid w:val="00A2426B"/>
    <w:rsid w:val="00A275C2"/>
    <w:rsid w:val="00B12CC9"/>
    <w:rsid w:val="00B232FB"/>
    <w:rsid w:val="00BC5DCD"/>
    <w:rsid w:val="00C8007D"/>
    <w:rsid w:val="00CC5960"/>
    <w:rsid w:val="00D7676A"/>
    <w:rsid w:val="00F07A1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DC741"/>
  <w15:docId w15:val="{CE38EAE1-B018-4D22-81D0-91F968AC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1DD"/>
    <w:pPr>
      <w:jc w:val="both"/>
    </w:pPr>
    <w:rPr>
      <w:rFonts w:cs="Tahoma"/>
      <w:sz w:val="24"/>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sid w:val="009E36A5"/>
    <w:rPr>
      <w:rFonts w:ascii="Arial" w:eastAsia="Calibri" w:hAnsi="Arial" w:cs="Tahoma"/>
      <w:i/>
      <w:iCs/>
      <w:color w:val="000000"/>
      <w:szCs w:val="24"/>
      <w:shd w:val="clear" w:color="auto" w:fill="FFFFCC"/>
      <w:lang w:eastAsia="en-US"/>
    </w:rPr>
  </w:style>
  <w:style w:type="character" w:customStyle="1" w:styleId="CabealhoChar">
    <w:name w:val="Cabeçalho Char"/>
    <w:link w:val="Cabealho"/>
    <w:qFormat/>
    <w:rsid w:val="000F104D"/>
    <w:rPr>
      <w:rFonts w:ascii="Ecofont_Spranq_eco_Sans" w:hAnsi="Ecofont_Spranq_eco_Sans" w:cs="Tahoma"/>
      <w:sz w:val="24"/>
      <w:szCs w:val="24"/>
    </w:r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Fontepargpadro"/>
    <w:uiPriority w:val="99"/>
    <w:unhideWhenUsed/>
    <w:qFormat/>
    <w:rsid w:val="00342AA1"/>
    <w:rPr>
      <w:sz w:val="16"/>
      <w:szCs w:val="16"/>
    </w:rPr>
  </w:style>
  <w:style w:type="character" w:customStyle="1" w:styleId="TextodecomentrioChar">
    <w:name w:val="Texto de comentário Char"/>
    <w:basedOn w:val="Fontepargpadro"/>
    <w:link w:val="Textodecomentrio"/>
    <w:uiPriority w:val="99"/>
    <w:qFormat/>
    <w:rsid w:val="00342AA1"/>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character" w:styleId="Forte">
    <w:name w:val="Strong"/>
    <w:basedOn w:val="Fontepargpadro"/>
    <w:uiPriority w:val="22"/>
    <w:qFormat/>
    <w:rsid w:val="00873EE6"/>
    <w:rPr>
      <w:b/>
      <w:bCs/>
    </w:rPr>
  </w:style>
  <w:style w:type="character" w:styleId="nfase">
    <w:name w:val="Emphasis"/>
    <w:basedOn w:val="Fontepargpadro"/>
    <w:qFormat/>
    <w:rsid w:val="002F48A7"/>
    <w:rPr>
      <w:i/>
      <w:iCs/>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uiPriority w:val="99"/>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qFormat/>
    <w:rsid w:val="001F28BE"/>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1F28BE"/>
    <w:rPr>
      <w:sz w:val="24"/>
      <w:szCs w:val="24"/>
    </w:rPr>
  </w:style>
  <w:style w:type="character" w:customStyle="1" w:styleId="highlight">
    <w:name w:val="highlight"/>
    <w:basedOn w:val="Fontepargpadro"/>
    <w:qFormat/>
    <w:rsid w:val="001F28BE"/>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character" w:customStyle="1" w:styleId="Nivel4Char">
    <w:name w:val="Nivel 4 Char"/>
    <w:basedOn w:val="Fontepargpadro"/>
    <w:link w:val="Nivel4"/>
    <w:qFormat/>
    <w:rsid w:val="006953FB"/>
    <w:rPr>
      <w:rFonts w:ascii="Ecofont_Spranq_eco_Sans" w:eastAsia="Arial Unicode MS" w:hAnsi="Ecofont_Spranq_eco_Sans" w:cs="Arial"/>
    </w:rPr>
  </w:style>
  <w:style w:type="character" w:styleId="MenoPendente">
    <w:name w:val="Unresolved Mention"/>
    <w:basedOn w:val="Fontepargpadro"/>
    <w:uiPriority w:val="99"/>
    <w:semiHidden/>
    <w:unhideWhenUsed/>
    <w:qFormat/>
    <w:rsid w:val="00D928A5"/>
    <w:rPr>
      <w:color w:val="605E5C"/>
      <w:shd w:val="clear" w:color="auto" w:fill="E1DFDD"/>
    </w:rPr>
  </w:style>
  <w:style w:type="character" w:styleId="TextodoEspaoReservado">
    <w:name w:val="Placeholder Text"/>
    <w:basedOn w:val="Fontepargpadro"/>
    <w:uiPriority w:val="99"/>
    <w:semiHidden/>
    <w:qFormat/>
    <w:rsid w:val="00A52FD0"/>
    <w:rPr>
      <w:color w:val="808080"/>
    </w:rPr>
  </w:style>
  <w:style w:type="character" w:customStyle="1" w:styleId="apple-converted-space">
    <w:name w:val="apple-converted-space"/>
    <w:basedOn w:val="Fontepargpadro"/>
    <w:qFormat/>
    <w:rsid w:val="00A52FD0"/>
  </w:style>
  <w:style w:type="character" w:customStyle="1" w:styleId="WW8Num2z1">
    <w:name w:val="WW8Num2z1"/>
    <w:qFormat/>
    <w:rsid w:val="00A52FD0"/>
    <w:rPr>
      <w:i w:val="0"/>
    </w:rPr>
  </w:style>
  <w:style w:type="character" w:customStyle="1" w:styleId="Nivel2Char">
    <w:name w:val="Nivel 2 Char"/>
    <w:basedOn w:val="Fontepargpadro"/>
    <w:link w:val="Nivel2"/>
    <w:qFormat/>
    <w:rsid w:val="00A52FD0"/>
    <w:rPr>
      <w:rFonts w:ascii="Ecofont_Spranq_eco_Sans" w:eastAsia="Arial Unicode MS" w:hAnsi="Ecofont_Spranq_eco_Sans"/>
    </w:rPr>
  </w:style>
  <w:style w:type="character" w:customStyle="1" w:styleId="ListLabel13">
    <w:name w:val="ListLabel 13"/>
    <w:qFormat/>
    <w:rPr>
      <w:rFonts w:eastAsia="MS Gothic" w:cs="Arial"/>
      <w:b/>
    </w:rPr>
  </w:style>
  <w:style w:type="character" w:customStyle="1" w:styleId="ListLabel14">
    <w:name w:val="ListLabel 14"/>
    <w:qFormat/>
    <w:rPr>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i w:val="0"/>
      <w:strike w:val="0"/>
      <w:dstrike w:val="0"/>
    </w:rPr>
  </w:style>
  <w:style w:type="character" w:customStyle="1" w:styleId="ListLabel17">
    <w:name w:val="ListLabel 17"/>
    <w:qFormat/>
    <w:rPr>
      <w:b w:val="0"/>
      <w:strike w:val="0"/>
      <w:dstrike w:val="0"/>
    </w:rPr>
  </w:style>
  <w:style w:type="character" w:customStyle="1" w:styleId="ListLabel18">
    <w:name w:val="ListLabel 18"/>
    <w:qFormat/>
    <w:rPr>
      <w:i w:val="0"/>
      <w:strike w:val="0"/>
      <w:dstrike w:val="0"/>
    </w:rPr>
  </w:style>
  <w:style w:type="character" w:customStyle="1" w:styleId="ListLabel19">
    <w:name w:val="ListLabel 19"/>
    <w:qFormat/>
    <w:rPr>
      <w:b/>
      <w:i w:val="0"/>
    </w:rPr>
  </w:style>
  <w:style w:type="character" w:customStyle="1" w:styleId="ListLabel20">
    <w:name w:val="ListLabel 20"/>
    <w:qFormat/>
    <w:rPr>
      <w:b w:val="0"/>
      <w:i w:val="0"/>
      <w:color w:val="auto"/>
    </w:rPr>
  </w:style>
  <w:style w:type="character" w:customStyle="1" w:styleId="ListLabel21">
    <w:name w:val="ListLabel 21"/>
    <w:qFormat/>
    <w:rPr>
      <w:b w:val="0"/>
      <w:i w:val="0"/>
    </w:rPr>
  </w:style>
  <w:style w:type="character" w:customStyle="1" w:styleId="ListLabel22">
    <w:name w:val="ListLabel 22"/>
    <w:qFormat/>
    <w:rPr>
      <w:b/>
      <w:i w:val="0"/>
    </w:rPr>
  </w:style>
  <w:style w:type="character" w:customStyle="1" w:styleId="ListLabel23">
    <w:name w:val="ListLabel 23"/>
    <w:qFormat/>
    <w:rPr>
      <w:b/>
      <w:i w:val="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unhideWhenUsed/>
    <w:rsid w:val="001F28BE"/>
    <w:pPr>
      <w:spacing w:beforeAutospacing="1" w:afterAutospacing="1"/>
    </w:pPr>
    <w:rPr>
      <w:rFonts w:cs="Times New Roman"/>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PargrafodaLista">
    <w:name w:val="List Paragraph"/>
    <w:basedOn w:val="Normal"/>
    <w:qFormat/>
    <w:rsid w:val="004773FC"/>
    <w:pPr>
      <w:ind w:left="720"/>
      <w:contextualSpacing/>
    </w:pPr>
  </w:style>
  <w:style w:type="paragraph" w:styleId="NormalWeb">
    <w:name w:val="Normal (Web)"/>
    <w:basedOn w:val="Normal"/>
    <w:uiPriority w:val="99"/>
    <w:qFormat/>
    <w:rsid w:val="006B156A"/>
    <w:pPr>
      <w:spacing w:beforeAutospacing="1" w:afterAutospacing="1"/>
    </w:pPr>
    <w:rPr>
      <w:rFonts w:cs="Times New Roman"/>
    </w:rPr>
  </w:style>
  <w:style w:type="paragraph" w:styleId="Textodebalo">
    <w:name w:val="Balloon Text"/>
    <w:basedOn w:val="Normal"/>
    <w:link w:val="TextodebaloChar"/>
    <w:qFormat/>
    <w:rsid w:val="003A73C1"/>
    <w:rPr>
      <w:rFonts w:ascii="Tahoma" w:hAnsi="Tahoma"/>
      <w:sz w:val="16"/>
      <w:szCs w:val="16"/>
    </w:rPr>
  </w:style>
  <w:style w:type="paragraph" w:customStyle="1" w:styleId="Nvel2">
    <w:name w:val="Nível 2"/>
    <w:basedOn w:val="Normal"/>
    <w:next w:val="Normal"/>
    <w:qFormat/>
    <w:rsid w:val="004B460A"/>
    <w:pPr>
      <w:spacing w:after="120"/>
    </w:pPr>
    <w:rPr>
      <w:rFonts w:cs="Times New Roman"/>
      <w:b/>
      <w:szCs w:val="20"/>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9E36A5"/>
    <w:rPr>
      <w:szCs w:val="20"/>
    </w:rPr>
  </w:style>
  <w:style w:type="paragraph" w:styleId="Cabealho">
    <w:name w:val="header"/>
    <w:basedOn w:val="Normal"/>
    <w:link w:val="CabealhoChar"/>
    <w:rsid w:val="000F104D"/>
    <w:pPr>
      <w:tabs>
        <w:tab w:val="center" w:pos="4252"/>
        <w:tab w:val="right" w:pos="8504"/>
      </w:tabs>
    </w:pPr>
  </w:style>
  <w:style w:type="paragraph" w:styleId="Rodap">
    <w:name w:val="footer"/>
    <w:basedOn w:val="Normal"/>
    <w:link w:val="RodapChar"/>
    <w:uiPriority w:val="99"/>
    <w:rsid w:val="000F104D"/>
    <w:pPr>
      <w:tabs>
        <w:tab w:val="center" w:pos="4252"/>
        <w:tab w:val="right" w:pos="8504"/>
      </w:tabs>
    </w:pPr>
  </w:style>
  <w:style w:type="paragraph" w:customStyle="1" w:styleId="em0020ementa">
    <w:name w:val="em_0020ementa"/>
    <w:basedOn w:val="Normal"/>
    <w:qFormat/>
    <w:rsid w:val="000F104D"/>
    <w:pPr>
      <w:ind w:left="4160"/>
    </w:pPr>
    <w:rPr>
      <w:rFonts w:cs="Times New Roman"/>
      <w:sz w:val="28"/>
      <w:szCs w:val="28"/>
    </w:rPr>
  </w:style>
  <w:style w:type="paragraph" w:styleId="Textodecomentrio">
    <w:name w:val="annotation text"/>
    <w:basedOn w:val="Normal"/>
    <w:link w:val="TextodecomentrioChar"/>
    <w:uiPriority w:val="99"/>
    <w:unhideWhenUsed/>
    <w:qFormat/>
    <w:rsid w:val="00342AA1"/>
    <w:rPr>
      <w:szCs w:val="20"/>
    </w:rPr>
  </w:style>
  <w:style w:type="paragraph" w:styleId="Assuntodocomentrio">
    <w:name w:val="annotation subject"/>
    <w:basedOn w:val="Textodecomentrio"/>
    <w:next w:val="Textodecomentrio"/>
    <w:link w:val="AssuntodocomentrioChar"/>
    <w:semiHidden/>
    <w:unhideWhenUsed/>
    <w:qFormat/>
    <w:rsid w:val="00342AA1"/>
    <w:rPr>
      <w:b/>
      <w:bCs/>
    </w:rPr>
  </w:style>
  <w:style w:type="paragraph" w:styleId="Reviso">
    <w:name w:val="Revision"/>
    <w:uiPriority w:val="99"/>
    <w:semiHidden/>
    <w:qFormat/>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spacing w:after="120" w:line="276" w:lineRule="auto"/>
      <w:ind w:right="-15"/>
    </w:pPr>
    <w:rPr>
      <w:rFonts w:ascii="Arial" w:hAnsi="Arial" w:cs="Times New Roman"/>
      <w:color w:val="000000"/>
      <w:sz w:val="20"/>
      <w:szCs w:val="20"/>
    </w:rPr>
  </w:style>
  <w:style w:type="paragraph" w:customStyle="1" w:styleId="Nivel1">
    <w:name w:val="Nivel1"/>
    <w:basedOn w:val="Ttulo1"/>
    <w:link w:val="Nivel1Char"/>
    <w:qFormat/>
    <w:rsid w:val="006113BA"/>
    <w:pPr>
      <w:spacing w:line="276" w:lineRule="auto"/>
      <w:ind w:left="357" w:hanging="357"/>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rsid w:val="00935224"/>
    <w:pPr>
      <w:spacing w:beforeAutospacing="1" w:afterAutospacing="1"/>
    </w:pPr>
    <w:rPr>
      <w:rFonts w:cs="Times New Roman"/>
    </w:rPr>
  </w:style>
  <w:style w:type="paragraph" w:customStyle="1" w:styleId="Citao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Cs w:val="20"/>
      <w:lang w:eastAsia="en-US"/>
    </w:rPr>
  </w:style>
  <w:style w:type="paragraph" w:customStyle="1" w:styleId="texto1">
    <w:name w:val="texto1"/>
    <w:basedOn w:val="Normal"/>
    <w:qFormat/>
    <w:rsid w:val="001F28BE"/>
    <w:pPr>
      <w:spacing w:beforeAutospacing="1" w:afterAutospacing="1"/>
    </w:pPr>
    <w:rPr>
      <w:rFonts w:cs="Times New Roman"/>
    </w:rPr>
  </w:style>
  <w:style w:type="paragraph" w:customStyle="1" w:styleId="GradeColorida-nfase11">
    <w:name w:val="Grade Colorida - Ênfase 11"/>
    <w:basedOn w:val="Normal"/>
    <w:next w:val="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cs="Times New Roman"/>
      <w:i/>
      <w:iCs/>
      <w:color w:val="000000"/>
      <w:lang w:eastAsia="en-US"/>
    </w:rPr>
  </w:style>
  <w:style w:type="paragraph" w:customStyle="1" w:styleId="xwestern">
    <w:name w:val="x_western"/>
    <w:basedOn w:val="Normal"/>
    <w:qFormat/>
    <w:rsid w:val="001F28BE"/>
    <w:pPr>
      <w:spacing w:beforeAutospacing="1" w:afterAutospacing="1"/>
    </w:pPr>
    <w:rPr>
      <w:rFonts w:cs="Times New Roman"/>
    </w:rPr>
  </w:style>
  <w:style w:type="paragraph" w:customStyle="1" w:styleId="TCU-Ac-item9-0">
    <w:name w:val="TCU - Ac - item 9 - §§_0"/>
    <w:basedOn w:val="Normal"/>
    <w:qFormat/>
    <w:rsid w:val="001F28BE"/>
    <w:pPr>
      <w:ind w:firstLine="1134"/>
    </w:pPr>
    <w:rPr>
      <w:rFonts w:cs="Times New Roman"/>
      <w:szCs w:val="22"/>
      <w:lang w:eastAsia="en-US"/>
    </w:rPr>
  </w:style>
  <w:style w:type="paragraph" w:customStyle="1" w:styleId="Normal1">
    <w:name w:val="Normal_1"/>
    <w:qFormat/>
    <w:rsid w:val="001F28BE"/>
    <w:rPr>
      <w:sz w:val="24"/>
      <w:szCs w:val="22"/>
      <w:lang w:eastAsia="en-US"/>
    </w:rPr>
  </w:style>
  <w:style w:type="paragraph" w:customStyle="1" w:styleId="tcu-ac-item9-1linha">
    <w:name w:val="tcu_-__ac_-_item_9_-_1ª_linha"/>
    <w:basedOn w:val="Normal"/>
    <w:qFormat/>
    <w:rsid w:val="001F28BE"/>
    <w:pPr>
      <w:spacing w:beforeAutospacing="1" w:afterAutospacing="1"/>
    </w:pPr>
    <w:rPr>
      <w:rFonts w:cs="Times New Roman"/>
    </w:rPr>
  </w:style>
  <w:style w:type="paragraph" w:customStyle="1" w:styleId="textojustificadorecuoprimeiralinha">
    <w:name w:val="texto_justificado_recuo_primeira_linha"/>
    <w:basedOn w:val="Normal"/>
    <w:qFormat/>
    <w:rsid w:val="001F28BE"/>
    <w:pPr>
      <w:spacing w:beforeAutospacing="1" w:afterAutospacing="1"/>
    </w:pPr>
    <w:rPr>
      <w:rFonts w:cs="Times New Roman"/>
    </w:rPr>
  </w:style>
  <w:style w:type="paragraph" w:customStyle="1" w:styleId="textojustificado">
    <w:name w:val="texto_justificado"/>
    <w:basedOn w:val="Normal"/>
    <w:qFormat/>
    <w:rsid w:val="001F28BE"/>
    <w:pPr>
      <w:spacing w:beforeAutospacing="1" w:afterAutospacing="1"/>
    </w:pPr>
    <w:rPr>
      <w:rFonts w:cs="Times New Roman"/>
    </w:rPr>
  </w:style>
  <w:style w:type="paragraph" w:customStyle="1" w:styleId="PargrafodaLista1">
    <w:name w:val="Parágrafo da Lista1"/>
    <w:basedOn w:val="Normal"/>
    <w:qFormat/>
    <w:rsid w:val="00096B41"/>
    <w:pPr>
      <w:ind w:left="720"/>
    </w:pPr>
    <w:rPr>
      <w:rFonts w:ascii="Ecofont_Spranq_eco_Sans" w:hAnsi="Ecofont_Spranq_eco_Sans" w:cs="Ecofont_Spranq_eco_Sans"/>
    </w:rPr>
  </w:style>
  <w:style w:type="paragraph" w:customStyle="1" w:styleId="Nivel2">
    <w:name w:val="Nivel 2"/>
    <w:link w:val="Nivel2Char"/>
    <w:qFormat/>
    <w:rsid w:val="006953FB"/>
    <w:pPr>
      <w:spacing w:before="120" w:after="120" w:line="276" w:lineRule="auto"/>
      <w:jc w:val="both"/>
    </w:pPr>
    <w:rPr>
      <w:rFonts w:ascii="Ecofont_Spranq_eco_Sans" w:eastAsia="Arial Unicode MS" w:hAnsi="Ecofont_Spranq_eco_Sans"/>
      <w:sz w:val="24"/>
    </w:rPr>
  </w:style>
  <w:style w:type="paragraph" w:customStyle="1" w:styleId="Nivel10">
    <w:name w:val="Nivel 1"/>
    <w:basedOn w:val="Nivel2"/>
    <w:next w:val="Nivel2"/>
    <w:qFormat/>
    <w:rsid w:val="006953FB"/>
    <w:rPr>
      <w:rFonts w:cs="Arial"/>
      <w:b/>
    </w:rPr>
  </w:style>
  <w:style w:type="paragraph" w:customStyle="1" w:styleId="Nivel3">
    <w:name w:val="Nivel 3"/>
    <w:basedOn w:val="Nivel2"/>
    <w:qFormat/>
    <w:rsid w:val="006953FB"/>
    <w:rPr>
      <w:rFonts w:cs="Arial"/>
      <w:color w:val="000000"/>
    </w:rPr>
  </w:style>
  <w:style w:type="paragraph" w:customStyle="1" w:styleId="Nivel4">
    <w:name w:val="Nivel 4"/>
    <w:basedOn w:val="Nivel3"/>
    <w:link w:val="Nivel4Char"/>
    <w:qFormat/>
    <w:rsid w:val="006953FB"/>
    <w:rPr>
      <w:color w:val="auto"/>
    </w:rPr>
  </w:style>
  <w:style w:type="paragraph" w:customStyle="1" w:styleId="Nivel5">
    <w:name w:val="Nivel 5"/>
    <w:basedOn w:val="Nivel4"/>
    <w:qFormat/>
    <w:rsid w:val="006953FB"/>
    <w:pPr>
      <w:ind w:left="3348" w:hanging="1080"/>
    </w:pPr>
  </w:style>
  <w:style w:type="paragraph" w:customStyle="1" w:styleId="SombreamentoMdio1-nfase31">
    <w:name w:val="Sombreamento Médio 1 - Ênfase 31"/>
    <w:basedOn w:val="Normal"/>
    <w:next w:val="Normal"/>
    <w:qFormat/>
    <w:rsid w:val="00A52FD0"/>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ascii="Ecofont_Spranq_eco_Sans" w:eastAsia="Calibri" w:hAnsi="Ecofont_Spranq_eco_Sans"/>
      <w:i/>
      <w:iCs/>
      <w:color w:val="000000"/>
      <w:lang w:eastAsia="zh-CN"/>
    </w:rPr>
  </w:style>
  <w:style w:type="paragraph" w:customStyle="1" w:styleId="Nivel010">
    <w:name w:val="Nivel_01"/>
    <w:basedOn w:val="Ttulo1"/>
    <w:qFormat/>
    <w:rsid w:val="00A52FD0"/>
    <w:pPr>
      <w:tabs>
        <w:tab w:val="left" w:pos="360"/>
        <w:tab w:val="left" w:pos="567"/>
      </w:tabs>
      <w:spacing w:before="240"/>
    </w:pPr>
    <w:rPr>
      <w:rFonts w:ascii="Ecofont_Spranq_eco_Sans" w:hAnsi="Ecofont_Spranq_eco_Sans" w:cs="Times New Roman"/>
      <w:color w:val="auto"/>
      <w:sz w:val="20"/>
      <w:szCs w:val="20"/>
    </w:rPr>
  </w:style>
  <w:style w:type="paragraph" w:customStyle="1" w:styleId="PargrafodaLista2">
    <w:name w:val="Parágrafo da Lista2"/>
    <w:basedOn w:val="Normal"/>
    <w:qFormat/>
    <w:rsid w:val="00A52FD0"/>
    <w:pPr>
      <w:ind w:left="720"/>
    </w:pPr>
    <w:rPr>
      <w:rFonts w:ascii="Ecofont_Spranq_eco_Sans" w:hAnsi="Ecofont_Spranq_eco_Sans"/>
    </w:rPr>
  </w:style>
  <w:style w:type="paragraph" w:customStyle="1" w:styleId="GradeColorida-nfase110">
    <w:name w:val="Grade Colorida - Ênfase 110"/>
    <w:basedOn w:val="Normal"/>
    <w:next w:val="Normal"/>
    <w:qFormat/>
    <w:rsid w:val="00A52FD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hAnsi="Ecofont_Spranq_eco_Sans"/>
      <w:i/>
      <w:color w:val="000000"/>
      <w:lang w:eastAsia="en-US"/>
    </w:rPr>
  </w:style>
  <w:style w:type="paragraph" w:customStyle="1" w:styleId="Standard">
    <w:name w:val="Standard"/>
    <w:qFormat/>
    <w:rsid w:val="00A52FD0"/>
    <w:pPr>
      <w:suppressAutoHyphens/>
      <w:textAlignment w:val="baseline"/>
    </w:pPr>
    <w:rPr>
      <w:rFonts w:ascii="Arial" w:eastAsia="Arial" w:hAnsi="Arial" w:cs="Tahoma"/>
      <w:sz w:val="24"/>
      <w:szCs w:val="24"/>
    </w:rPr>
  </w:style>
  <w:style w:type="paragraph" w:customStyle="1" w:styleId="Contedodatabela">
    <w:name w:val="Conteúdo da tabela"/>
    <w:basedOn w:val="Standard"/>
    <w:qFormat/>
    <w:rsid w:val="00A52FD0"/>
    <w:pPr>
      <w:suppressLineNumbers/>
    </w:pPr>
  </w:style>
  <w:style w:type="paragraph" w:customStyle="1" w:styleId="Contedodoquadro">
    <w:name w:val="Conteúdo do quadro"/>
    <w:basedOn w:val="Standard"/>
    <w:qFormat/>
    <w:rsid w:val="00A52FD0"/>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A52FD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B0F04451-F1B6-49C3-A527-B46B75AE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62FD0-4C9D-48B9-BC7B-264359C40522}">
  <ds:schemaRefs>
    <ds:schemaRef ds:uri="http://schemas.openxmlformats.org/officeDocument/2006/bibliography"/>
  </ds:schemaRefs>
</ds:datastoreItem>
</file>

<file path=customXml/itemProps4.xml><?xml version="1.0" encoding="utf-8"?>
<ds:datastoreItem xmlns:ds="http://schemas.openxmlformats.org/officeDocument/2006/customXml" ds:itemID="{F75959FA-F200-4562-92EA-5DBB5C9E194C}">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52c93ea8-e2de-466c-b401-d7fabeb9490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1815</Words>
  <Characters>9807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dc:description/>
  <cp:lastModifiedBy>Ana Claudia Ramos Pinto</cp:lastModifiedBy>
  <cp:revision>10</cp:revision>
  <cp:lastPrinted>2022-09-09T13:34:00Z</cp:lastPrinted>
  <dcterms:created xsi:type="dcterms:W3CDTF">2022-09-05T12:55:00Z</dcterms:created>
  <dcterms:modified xsi:type="dcterms:W3CDTF">2022-09-09T13:34:00Z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