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39" w:type="dxa"/>
        <w:tblInd w:w="0" w:type="dxa"/>
        <w:tblLayout w:type="fixed"/>
        <w:tblLook w:val="0000" w:firstRow="0" w:lastRow="0" w:firstColumn="0" w:lastColumn="0" w:noHBand="0" w:noVBand="0"/>
      </w:tblPr>
      <w:tblGrid>
        <w:gridCol w:w="9639"/>
      </w:tblGrid>
      <w:tr w:rsidR="004144AB" w:rsidRPr="001B46D2" w14:paraId="73991187" w14:textId="77777777">
        <w:tc>
          <w:tcPr>
            <w:tcW w:w="9639" w:type="dxa"/>
            <w:shd w:val="clear" w:color="auto" w:fill="auto"/>
          </w:tcPr>
          <w:p w14:paraId="73991185" w14:textId="420F1E41" w:rsidR="004144AB" w:rsidRPr="001B46D2" w:rsidRDefault="000A6659">
            <w:pPr>
              <w:pBdr>
                <w:top w:val="nil"/>
                <w:left w:val="nil"/>
                <w:bottom w:val="nil"/>
                <w:right w:val="nil"/>
                <w:between w:val="nil"/>
              </w:pBdr>
              <w:shd w:val="clear" w:color="auto" w:fill="000000"/>
              <w:spacing w:after="0" w:line="240" w:lineRule="auto"/>
              <w:jc w:val="center"/>
              <w:rPr>
                <w:rFonts w:ascii="Times New Roman" w:eastAsia="Times New Roman" w:hAnsi="Times New Roman" w:cs="Times New Roman"/>
                <w:b/>
                <w:color w:val="FFFFFF"/>
                <w:sz w:val="24"/>
                <w:szCs w:val="24"/>
              </w:rPr>
            </w:pPr>
            <w:r w:rsidRPr="001B46D2">
              <w:rPr>
                <w:rFonts w:ascii="Times New Roman" w:eastAsia="Times New Roman" w:hAnsi="Times New Roman" w:cs="Times New Roman"/>
                <w:b/>
                <w:color w:val="FFFFFF"/>
                <w:sz w:val="24"/>
                <w:szCs w:val="24"/>
              </w:rPr>
              <w:t>PRIMEIRO</w:t>
            </w:r>
            <w:r w:rsidR="00F43FEA" w:rsidRPr="001B46D2">
              <w:rPr>
                <w:rFonts w:ascii="Times New Roman" w:eastAsia="Times New Roman" w:hAnsi="Times New Roman" w:cs="Times New Roman"/>
                <w:b/>
                <w:color w:val="FFFFFF"/>
                <w:sz w:val="24"/>
                <w:szCs w:val="24"/>
              </w:rPr>
              <w:t xml:space="preserve"> TERMO ADITIVO AO CONTRATO Nº </w:t>
            </w:r>
            <w:r w:rsidRPr="001B46D2">
              <w:rPr>
                <w:rFonts w:ascii="Times New Roman" w:eastAsia="Times New Roman" w:hAnsi="Times New Roman" w:cs="Times New Roman"/>
                <w:b/>
                <w:color w:val="FFFFFF"/>
                <w:sz w:val="24"/>
                <w:szCs w:val="24"/>
              </w:rPr>
              <w:t>4</w:t>
            </w:r>
            <w:r w:rsidR="00F43FEA" w:rsidRPr="001B46D2">
              <w:rPr>
                <w:rFonts w:ascii="Times New Roman" w:eastAsia="Times New Roman" w:hAnsi="Times New Roman" w:cs="Times New Roman"/>
                <w:b/>
                <w:color w:val="FFFFFF"/>
                <w:sz w:val="24"/>
                <w:szCs w:val="24"/>
              </w:rPr>
              <w:t>/20</w:t>
            </w:r>
            <w:r w:rsidRPr="001B46D2">
              <w:rPr>
                <w:rFonts w:ascii="Times New Roman" w:eastAsia="Times New Roman" w:hAnsi="Times New Roman" w:cs="Times New Roman"/>
                <w:b/>
                <w:color w:val="FFFFFF"/>
                <w:sz w:val="24"/>
                <w:szCs w:val="24"/>
              </w:rPr>
              <w:t>22</w:t>
            </w:r>
          </w:p>
          <w:p w14:paraId="73991186" w14:textId="4E8B9C6D" w:rsidR="004144AB" w:rsidRPr="001B46D2" w:rsidRDefault="00F43FEA">
            <w:pPr>
              <w:pBdr>
                <w:top w:val="nil"/>
                <w:left w:val="nil"/>
                <w:bottom w:val="nil"/>
                <w:right w:val="nil"/>
                <w:between w:val="nil"/>
              </w:pBdr>
              <w:shd w:val="clear" w:color="auto" w:fill="000000"/>
              <w:spacing w:after="0" w:line="240" w:lineRule="auto"/>
              <w:jc w:val="center"/>
              <w:rPr>
                <w:rFonts w:ascii="Times New Roman" w:eastAsia="Times New Roman" w:hAnsi="Times New Roman" w:cs="Times New Roman"/>
                <w:bCs/>
                <w:color w:val="FFFFFF"/>
                <w:sz w:val="24"/>
                <w:szCs w:val="24"/>
              </w:rPr>
            </w:pPr>
            <w:bookmarkStart w:id="0" w:name="_gjdgxs" w:colFirst="0" w:colLast="0"/>
            <w:bookmarkEnd w:id="0"/>
            <w:r w:rsidRPr="001B46D2">
              <w:rPr>
                <w:rFonts w:ascii="Times New Roman" w:eastAsia="Times New Roman" w:hAnsi="Times New Roman" w:cs="Times New Roman"/>
                <w:bCs/>
                <w:color w:val="FFFFFF"/>
                <w:sz w:val="24"/>
                <w:szCs w:val="24"/>
              </w:rPr>
              <w:t>Processo nº 1</w:t>
            </w:r>
            <w:r w:rsidR="000A6659" w:rsidRPr="001B46D2">
              <w:rPr>
                <w:rFonts w:ascii="Times New Roman" w:eastAsia="Times New Roman" w:hAnsi="Times New Roman" w:cs="Times New Roman"/>
                <w:bCs/>
                <w:color w:val="FFFFFF"/>
                <w:sz w:val="24"/>
                <w:szCs w:val="24"/>
              </w:rPr>
              <w:t>9.935/2022</w:t>
            </w:r>
          </w:p>
        </w:tc>
      </w:tr>
    </w:tbl>
    <w:p w14:paraId="11E55752" w14:textId="3C6ACD2C" w:rsidR="009B4F43" w:rsidRDefault="009B4F43">
      <w:pPr>
        <w:widowControl w:val="0"/>
        <w:spacing w:after="0" w:line="240" w:lineRule="auto"/>
        <w:jc w:val="both"/>
        <w:rPr>
          <w:rFonts w:ascii="Times New Roman" w:eastAsia="Times New Roman" w:hAnsi="Times New Roman" w:cs="Times New Roman"/>
          <w:sz w:val="24"/>
          <w:szCs w:val="24"/>
        </w:rPr>
      </w:pPr>
    </w:p>
    <w:p w14:paraId="4E182A5C" w14:textId="77777777" w:rsidR="001B46D2" w:rsidRPr="001B46D2" w:rsidRDefault="001B46D2">
      <w:pPr>
        <w:widowControl w:val="0"/>
        <w:spacing w:after="0" w:line="240" w:lineRule="auto"/>
        <w:jc w:val="both"/>
        <w:rPr>
          <w:rFonts w:ascii="Times New Roman" w:eastAsia="Times New Roman" w:hAnsi="Times New Roman" w:cs="Times New Roman"/>
          <w:sz w:val="24"/>
          <w:szCs w:val="24"/>
        </w:rPr>
      </w:pPr>
    </w:p>
    <w:p w14:paraId="050EC076" w14:textId="09F4D5DA" w:rsidR="00E85162" w:rsidRPr="001B46D2" w:rsidRDefault="00E145C2" w:rsidP="00E85162">
      <w:pPr>
        <w:spacing w:after="0" w:line="240" w:lineRule="auto"/>
        <w:ind w:left="1418" w:hanging="1418"/>
        <w:jc w:val="both"/>
        <w:rPr>
          <w:rFonts w:ascii="Times New Roman" w:hAnsi="Times New Roman" w:cs="Times New Roman"/>
          <w:sz w:val="24"/>
          <w:szCs w:val="24"/>
        </w:rPr>
      </w:pPr>
      <w:r w:rsidRPr="001B46D2">
        <w:rPr>
          <w:rFonts w:ascii="Times New Roman" w:eastAsia="Times New Roman" w:hAnsi="Times New Roman" w:cs="Times New Roman"/>
          <w:b/>
          <w:sz w:val="24"/>
          <w:szCs w:val="24"/>
        </w:rPr>
        <w:t xml:space="preserve">Contratante: </w:t>
      </w:r>
      <w:r w:rsidR="007327F0" w:rsidRPr="001B46D2">
        <w:rPr>
          <w:rFonts w:ascii="Times New Roman" w:hAnsi="Times New Roman" w:cs="Times New Roman"/>
          <w:b/>
          <w:color w:val="000000"/>
          <w:sz w:val="24"/>
          <w:szCs w:val="24"/>
        </w:rPr>
        <w:t xml:space="preserve">Conselho Federal de Economia - Cofecon, </w:t>
      </w:r>
      <w:r w:rsidR="007327F0" w:rsidRPr="001B46D2">
        <w:rPr>
          <w:rFonts w:ascii="Times New Roman" w:hAnsi="Times New Roman" w:cs="Times New Roman"/>
          <w:color w:val="000000"/>
          <w:sz w:val="24"/>
          <w:szCs w:val="24"/>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007327F0" w:rsidRPr="001B46D2">
        <w:rPr>
          <w:rFonts w:ascii="Times New Roman" w:hAnsi="Times New Roman" w:cs="Times New Roman"/>
          <w:b/>
          <w:color w:val="000000"/>
          <w:sz w:val="24"/>
          <w:szCs w:val="24"/>
        </w:rPr>
        <w:t xml:space="preserve"> </w:t>
      </w:r>
      <w:r w:rsidR="007327F0" w:rsidRPr="001B46D2">
        <w:rPr>
          <w:rFonts w:ascii="Times New Roman" w:hAnsi="Times New Roman" w:cs="Times New Roman"/>
          <w:color w:val="000000"/>
          <w:sz w:val="24"/>
          <w:szCs w:val="24"/>
        </w:rPr>
        <w:t xml:space="preserve">brasileiro, casado, economista, portador da </w:t>
      </w:r>
      <w:r w:rsidR="007327F0" w:rsidRPr="001B46D2">
        <w:rPr>
          <w:rFonts w:ascii="Times New Roman" w:hAnsi="Times New Roman" w:cs="Times New Roman"/>
          <w:sz w:val="24"/>
          <w:szCs w:val="24"/>
        </w:rPr>
        <w:t xml:space="preserve">carteira de identidade nº 02347386-00 SSP/BA e inscrito no CPF sob o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007327F0" w:rsidRPr="001B46D2">
        <w:rPr>
          <w:rFonts w:ascii="Times New Roman" w:hAnsi="Times New Roman" w:cs="Times New Roman"/>
          <w:b/>
          <w:sz w:val="24"/>
          <w:szCs w:val="24"/>
        </w:rPr>
        <w:t>Contratante</w:t>
      </w:r>
      <w:r w:rsidR="007327F0" w:rsidRPr="001B46D2">
        <w:rPr>
          <w:rFonts w:ascii="Times New Roman" w:hAnsi="Times New Roman" w:cs="Times New Roman"/>
          <w:sz w:val="24"/>
          <w:szCs w:val="24"/>
        </w:rPr>
        <w:t>.</w:t>
      </w:r>
    </w:p>
    <w:p w14:paraId="5CD3D18D" w14:textId="77777777" w:rsidR="009E1AF8" w:rsidRDefault="009E1AF8" w:rsidP="00E85162">
      <w:pPr>
        <w:widowControl w:val="0"/>
        <w:spacing w:after="0" w:line="240" w:lineRule="auto"/>
        <w:ind w:left="1361" w:hanging="1361"/>
        <w:jc w:val="both"/>
        <w:rPr>
          <w:rFonts w:ascii="Times New Roman" w:eastAsia="Times New Roman" w:hAnsi="Times New Roman" w:cs="Times New Roman"/>
          <w:bCs/>
          <w:sz w:val="24"/>
          <w:szCs w:val="24"/>
        </w:rPr>
      </w:pPr>
    </w:p>
    <w:p w14:paraId="64B1FB5D" w14:textId="77777777" w:rsidR="001B46D2" w:rsidRPr="001B46D2" w:rsidRDefault="001B46D2" w:rsidP="00E85162">
      <w:pPr>
        <w:widowControl w:val="0"/>
        <w:spacing w:after="0" w:line="240" w:lineRule="auto"/>
        <w:ind w:left="1361" w:hanging="1361"/>
        <w:jc w:val="both"/>
        <w:rPr>
          <w:rFonts w:ascii="Times New Roman" w:eastAsia="Times New Roman" w:hAnsi="Times New Roman" w:cs="Times New Roman"/>
          <w:bCs/>
          <w:sz w:val="24"/>
          <w:szCs w:val="24"/>
        </w:rPr>
      </w:pPr>
    </w:p>
    <w:p w14:paraId="2B78A02F" w14:textId="6A934FAF" w:rsidR="000A6659" w:rsidRDefault="00F43FEA" w:rsidP="001B46D2">
      <w:pPr>
        <w:widowControl w:val="0"/>
        <w:pBdr>
          <w:top w:val="nil"/>
          <w:left w:val="nil"/>
          <w:bottom w:val="nil"/>
          <w:right w:val="nil"/>
          <w:between w:val="nil"/>
        </w:pBdr>
        <w:spacing w:after="0" w:line="240" w:lineRule="auto"/>
        <w:ind w:left="1418" w:hanging="1418"/>
        <w:jc w:val="both"/>
        <w:rPr>
          <w:rFonts w:ascii="Times New Roman" w:hAnsi="Times New Roman" w:cs="Times New Roman"/>
          <w:color w:val="000000"/>
          <w:sz w:val="24"/>
          <w:szCs w:val="24"/>
        </w:rPr>
      </w:pPr>
      <w:r w:rsidRPr="001B46D2">
        <w:rPr>
          <w:rFonts w:ascii="Times New Roman" w:eastAsia="Times New Roman" w:hAnsi="Times New Roman" w:cs="Times New Roman"/>
          <w:b/>
          <w:sz w:val="24"/>
          <w:szCs w:val="24"/>
        </w:rPr>
        <w:t>Contratada:</w:t>
      </w:r>
      <w:r w:rsidR="007C0D5B" w:rsidRPr="001B46D2">
        <w:rPr>
          <w:rFonts w:ascii="Times New Roman" w:eastAsia="Times New Roman" w:hAnsi="Times New Roman" w:cs="Times New Roman"/>
          <w:sz w:val="24"/>
          <w:szCs w:val="24"/>
        </w:rPr>
        <w:t xml:space="preserve"> </w:t>
      </w:r>
      <w:r w:rsidR="000A6659" w:rsidRPr="001B46D2">
        <w:rPr>
          <w:rFonts w:ascii="Times New Roman" w:hAnsi="Times New Roman" w:cs="Times New Roman"/>
          <w:b/>
          <w:bCs/>
          <w:color w:val="000000"/>
          <w:sz w:val="24"/>
          <w:szCs w:val="24"/>
        </w:rPr>
        <w:t xml:space="preserve">R&amp;F </w:t>
      </w:r>
      <w:proofErr w:type="spellStart"/>
      <w:r w:rsidR="000A6659" w:rsidRPr="001B46D2">
        <w:rPr>
          <w:rFonts w:ascii="Times New Roman" w:hAnsi="Times New Roman" w:cs="Times New Roman"/>
          <w:b/>
          <w:bCs/>
          <w:color w:val="000000"/>
          <w:sz w:val="24"/>
          <w:szCs w:val="24"/>
        </w:rPr>
        <w:t>Solucoes</w:t>
      </w:r>
      <w:proofErr w:type="spellEnd"/>
      <w:r w:rsidR="000A6659" w:rsidRPr="001B46D2">
        <w:rPr>
          <w:rFonts w:ascii="Times New Roman" w:hAnsi="Times New Roman" w:cs="Times New Roman"/>
          <w:b/>
          <w:bCs/>
          <w:color w:val="000000"/>
          <w:sz w:val="24"/>
          <w:szCs w:val="24"/>
        </w:rPr>
        <w:t xml:space="preserve"> em Tecnologia da </w:t>
      </w:r>
      <w:proofErr w:type="spellStart"/>
      <w:r w:rsidR="000A6659" w:rsidRPr="001B46D2">
        <w:rPr>
          <w:rFonts w:ascii="Times New Roman" w:hAnsi="Times New Roman" w:cs="Times New Roman"/>
          <w:b/>
          <w:bCs/>
          <w:color w:val="000000"/>
          <w:sz w:val="24"/>
          <w:szCs w:val="24"/>
        </w:rPr>
        <w:t>Informacao</w:t>
      </w:r>
      <w:proofErr w:type="spellEnd"/>
      <w:r w:rsidR="000A6659" w:rsidRPr="001B46D2">
        <w:rPr>
          <w:rFonts w:ascii="Times New Roman" w:hAnsi="Times New Roman" w:cs="Times New Roman"/>
          <w:b/>
          <w:bCs/>
          <w:color w:val="000000"/>
          <w:sz w:val="24"/>
          <w:szCs w:val="24"/>
        </w:rPr>
        <w:t xml:space="preserve"> Ltda</w:t>
      </w:r>
      <w:r w:rsidR="000A6659" w:rsidRPr="001B46D2">
        <w:rPr>
          <w:rFonts w:ascii="Times New Roman" w:hAnsi="Times New Roman" w:cs="Times New Roman"/>
          <w:color w:val="000000"/>
          <w:sz w:val="24"/>
          <w:szCs w:val="24"/>
        </w:rPr>
        <w:t xml:space="preserve">, inscrito(a) no CNPJ/MF sob o nº 33.359.257/0001-93, sediado(a) na Sede Travessa São José, nº 455, sala 34, Navegantes, Porto </w:t>
      </w:r>
      <w:proofErr w:type="spellStart"/>
      <w:r w:rsidR="000A6659" w:rsidRPr="001B46D2">
        <w:rPr>
          <w:rFonts w:ascii="Times New Roman" w:hAnsi="Times New Roman" w:cs="Times New Roman"/>
          <w:color w:val="000000"/>
          <w:sz w:val="24"/>
          <w:szCs w:val="24"/>
        </w:rPr>
        <w:t>Alegre-RS</w:t>
      </w:r>
      <w:proofErr w:type="spellEnd"/>
      <w:r w:rsidR="000A6659" w:rsidRPr="001B46D2">
        <w:rPr>
          <w:rFonts w:ascii="Times New Roman" w:hAnsi="Times New Roman" w:cs="Times New Roman"/>
          <w:color w:val="000000"/>
          <w:sz w:val="24"/>
          <w:szCs w:val="24"/>
        </w:rPr>
        <w:t xml:space="preserve">, CEP: 90.240-200, Telefone: (51) 3377-3099, neste ato representada por Fernando Gonçalves Maciel portador(a) da Carteira de Identidade nº 9042875691 expedida pela (o) SSP/PC RS e CPF nº 523.276.710-00 doravante designada </w:t>
      </w:r>
      <w:r w:rsidR="000A6659" w:rsidRPr="008929BD">
        <w:rPr>
          <w:rFonts w:ascii="Times New Roman" w:hAnsi="Times New Roman" w:cs="Times New Roman"/>
          <w:b/>
          <w:bCs/>
          <w:color w:val="000000"/>
          <w:sz w:val="24"/>
          <w:szCs w:val="24"/>
        </w:rPr>
        <w:t>Contratada</w:t>
      </w:r>
      <w:r w:rsidR="000A6659" w:rsidRPr="001B46D2">
        <w:rPr>
          <w:rFonts w:ascii="Times New Roman" w:hAnsi="Times New Roman" w:cs="Times New Roman"/>
          <w:color w:val="000000"/>
          <w:sz w:val="24"/>
          <w:szCs w:val="24"/>
        </w:rPr>
        <w:t>.</w:t>
      </w:r>
    </w:p>
    <w:p w14:paraId="2E014767" w14:textId="77777777" w:rsidR="001B46D2" w:rsidRPr="001B46D2" w:rsidRDefault="001B46D2" w:rsidP="001B46D2">
      <w:pPr>
        <w:widowControl w:val="0"/>
        <w:pBdr>
          <w:top w:val="nil"/>
          <w:left w:val="nil"/>
          <w:bottom w:val="nil"/>
          <w:right w:val="nil"/>
          <w:between w:val="nil"/>
        </w:pBdr>
        <w:spacing w:after="0" w:line="240" w:lineRule="auto"/>
        <w:ind w:left="1418" w:hanging="1418"/>
        <w:jc w:val="both"/>
        <w:rPr>
          <w:rFonts w:ascii="Times New Roman" w:hAnsi="Times New Roman" w:cs="Times New Roman"/>
          <w:sz w:val="24"/>
          <w:szCs w:val="24"/>
        </w:rPr>
      </w:pPr>
    </w:p>
    <w:p w14:paraId="6520ABCE" w14:textId="01117315" w:rsidR="000A6659" w:rsidRPr="001B46D2" w:rsidRDefault="000A6659">
      <w:pPr>
        <w:widowControl w:val="0"/>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CONSIDERANDO o que consta no Processo nº 19.935/2022</w:t>
      </w:r>
      <w:r w:rsidR="00463BE9" w:rsidRPr="001B46D2">
        <w:rPr>
          <w:rFonts w:ascii="Times New Roman" w:eastAsia="Times New Roman" w:hAnsi="Times New Roman" w:cs="Times New Roman"/>
          <w:sz w:val="24"/>
          <w:szCs w:val="24"/>
        </w:rPr>
        <w:t>;</w:t>
      </w:r>
    </w:p>
    <w:p w14:paraId="15400B5A" w14:textId="77777777" w:rsidR="000A6659" w:rsidRPr="001B46D2" w:rsidRDefault="000A6659">
      <w:pPr>
        <w:widowControl w:val="0"/>
        <w:spacing w:after="0" w:line="240" w:lineRule="auto"/>
        <w:jc w:val="both"/>
        <w:rPr>
          <w:rFonts w:ascii="Times New Roman" w:eastAsia="Times New Roman" w:hAnsi="Times New Roman" w:cs="Times New Roman"/>
          <w:sz w:val="24"/>
          <w:szCs w:val="24"/>
        </w:rPr>
      </w:pPr>
    </w:p>
    <w:p w14:paraId="7399118F" w14:textId="43915ADE" w:rsidR="004144AB" w:rsidRPr="001B46D2" w:rsidRDefault="00F43FEA">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CONSIDERANDO que as partes possuem interesse em prorrogar o contrato de prestação dos serviços;</w:t>
      </w:r>
    </w:p>
    <w:p w14:paraId="73991190"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p w14:paraId="73991193" w14:textId="77777777" w:rsidR="004144AB" w:rsidRPr="001B46D2" w:rsidRDefault="00F43FEA">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CONSIDERANDO a previsão para prorrogação no edital e no contrato;</w:t>
      </w:r>
    </w:p>
    <w:p w14:paraId="73991194"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p w14:paraId="73991197" w14:textId="3064E12A" w:rsidR="004144AB" w:rsidRPr="001B46D2" w:rsidRDefault="00F43FEA">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CONSIDERANDO a vantajosidade da prorrogação e as devidas justifica</w:t>
      </w:r>
      <w:r w:rsidR="005C18BD" w:rsidRPr="001B46D2">
        <w:rPr>
          <w:rFonts w:ascii="Times New Roman" w:eastAsia="Times New Roman" w:hAnsi="Times New Roman" w:cs="Times New Roman"/>
          <w:sz w:val="24"/>
          <w:szCs w:val="24"/>
        </w:rPr>
        <w:t>ti</w:t>
      </w:r>
      <w:r w:rsidRPr="001B46D2">
        <w:rPr>
          <w:rFonts w:ascii="Times New Roman" w:eastAsia="Times New Roman" w:hAnsi="Times New Roman" w:cs="Times New Roman"/>
          <w:sz w:val="24"/>
          <w:szCs w:val="24"/>
        </w:rPr>
        <w:t>vas constantes nos autos do processo administrativo em questão;</w:t>
      </w:r>
    </w:p>
    <w:p w14:paraId="73991198"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p w14:paraId="73991199" w14:textId="77777777" w:rsidR="004144AB" w:rsidRPr="001B46D2" w:rsidRDefault="00F43FEA">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CONSIDERANDO a manutenção das condições de habilitação pelo contratado;</w:t>
      </w:r>
    </w:p>
    <w:p w14:paraId="7399119A"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p w14:paraId="7399119D" w14:textId="77777777" w:rsidR="004144AB" w:rsidRPr="001B46D2" w:rsidRDefault="00F43FEA">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CONSIDERANDO que há dotação orçamentária para custeio da despesa;</w:t>
      </w:r>
    </w:p>
    <w:p w14:paraId="7399119E"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p w14:paraId="739911A0" w14:textId="4876FE48" w:rsidR="004144AB" w:rsidRPr="001B46D2" w:rsidRDefault="00F43FEA">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 xml:space="preserve">RESOLVEM as partes acima aditar o Contrato Administrativo nº </w:t>
      </w:r>
      <w:r w:rsidR="00463BE9" w:rsidRPr="001B46D2">
        <w:rPr>
          <w:rFonts w:ascii="Times New Roman" w:eastAsia="Times New Roman" w:hAnsi="Times New Roman" w:cs="Times New Roman"/>
          <w:sz w:val="24"/>
          <w:szCs w:val="24"/>
        </w:rPr>
        <w:t>4</w:t>
      </w:r>
      <w:r w:rsidRPr="001B46D2">
        <w:rPr>
          <w:rFonts w:ascii="Times New Roman" w:eastAsia="Times New Roman" w:hAnsi="Times New Roman" w:cs="Times New Roman"/>
          <w:sz w:val="24"/>
          <w:szCs w:val="24"/>
        </w:rPr>
        <w:t>/20</w:t>
      </w:r>
      <w:r w:rsidR="00463BE9" w:rsidRPr="001B46D2">
        <w:rPr>
          <w:rFonts w:ascii="Times New Roman" w:eastAsia="Times New Roman" w:hAnsi="Times New Roman" w:cs="Times New Roman"/>
          <w:sz w:val="24"/>
          <w:szCs w:val="24"/>
        </w:rPr>
        <w:t>22</w:t>
      </w:r>
      <w:r w:rsidRPr="001B46D2">
        <w:rPr>
          <w:rFonts w:ascii="Times New Roman" w:eastAsia="Times New Roman" w:hAnsi="Times New Roman" w:cs="Times New Roman"/>
          <w:sz w:val="24"/>
          <w:szCs w:val="24"/>
        </w:rPr>
        <w:t>, com base na Lei 8.666/1993:</w:t>
      </w:r>
      <w:bookmarkStart w:id="1" w:name="_30j0zll" w:colFirst="0" w:colLast="0"/>
      <w:bookmarkEnd w:id="1"/>
    </w:p>
    <w:p w14:paraId="3034D0B6" w14:textId="77777777" w:rsidR="00E85162" w:rsidRPr="001B46D2" w:rsidRDefault="00E85162">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hAnsi="Times New Roman" w:cs="Times New Roman"/>
          <w:sz w:val="24"/>
          <w:szCs w:val="24"/>
        </w:rPr>
      </w:pPr>
    </w:p>
    <w:tbl>
      <w:tblPr>
        <w:tblStyle w:val="a0"/>
        <w:tblW w:w="9639" w:type="dxa"/>
        <w:tblInd w:w="0" w:type="dxa"/>
        <w:tblLayout w:type="fixed"/>
        <w:tblLook w:val="0000" w:firstRow="0" w:lastRow="0" w:firstColumn="0" w:lastColumn="0" w:noHBand="0" w:noVBand="0"/>
      </w:tblPr>
      <w:tblGrid>
        <w:gridCol w:w="9639"/>
      </w:tblGrid>
      <w:tr w:rsidR="004144AB" w:rsidRPr="001B46D2" w14:paraId="739911A2" w14:textId="77777777">
        <w:tc>
          <w:tcPr>
            <w:tcW w:w="9639" w:type="dxa"/>
            <w:shd w:val="clear" w:color="auto" w:fill="auto"/>
          </w:tcPr>
          <w:p w14:paraId="739911A1" w14:textId="6AFA3A4B" w:rsidR="004144AB" w:rsidRPr="001B46D2" w:rsidRDefault="00440E45">
            <w:pPr>
              <w:widowControl w:val="0"/>
              <w:pBdr>
                <w:top w:val="nil"/>
                <w:left w:val="nil"/>
                <w:bottom w:val="nil"/>
                <w:right w:val="nil"/>
                <w:between w:val="nil"/>
              </w:pBdr>
              <w:shd w:val="clear" w:color="auto" w:fill="000000"/>
              <w:spacing w:after="0" w:line="240" w:lineRule="auto"/>
              <w:rPr>
                <w:rFonts w:ascii="Times New Roman" w:eastAsia="Times New Roman" w:hAnsi="Times New Roman" w:cs="Times New Roman"/>
                <w:b/>
                <w:sz w:val="24"/>
                <w:szCs w:val="24"/>
              </w:rPr>
            </w:pPr>
            <w:r w:rsidRPr="001B46D2">
              <w:rPr>
                <w:rFonts w:ascii="Times New Roman" w:eastAsia="Times New Roman" w:hAnsi="Times New Roman" w:cs="Times New Roman"/>
                <w:b/>
                <w:sz w:val="24"/>
                <w:szCs w:val="24"/>
              </w:rPr>
              <w:t>Cláusula Primeira</w:t>
            </w:r>
            <w:r w:rsidR="00F43FEA" w:rsidRPr="001B46D2">
              <w:rPr>
                <w:rFonts w:ascii="Times New Roman" w:eastAsia="Times New Roman" w:hAnsi="Times New Roman" w:cs="Times New Roman"/>
                <w:b/>
                <w:sz w:val="24"/>
                <w:szCs w:val="24"/>
              </w:rPr>
              <w:t xml:space="preserve">. </w:t>
            </w:r>
            <w:r w:rsidRPr="001B46D2">
              <w:rPr>
                <w:rFonts w:ascii="Times New Roman" w:eastAsia="Times New Roman" w:hAnsi="Times New Roman" w:cs="Times New Roman"/>
                <w:b/>
                <w:sz w:val="24"/>
                <w:szCs w:val="24"/>
              </w:rPr>
              <w:t>Da Vigência</w:t>
            </w:r>
          </w:p>
        </w:tc>
      </w:tr>
    </w:tbl>
    <w:p w14:paraId="739911A3"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p w14:paraId="739911A4" w14:textId="5030B82B" w:rsidR="004144AB" w:rsidRPr="001B46D2" w:rsidRDefault="00F43FEA">
      <w:pPr>
        <w:widowControl w:val="0"/>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1.1. Tendo em vista o disposto n</w:t>
      </w:r>
      <w:r w:rsidR="005E1D76" w:rsidRPr="001B46D2">
        <w:rPr>
          <w:rFonts w:ascii="Times New Roman" w:eastAsia="Times New Roman" w:hAnsi="Times New Roman" w:cs="Times New Roman"/>
          <w:sz w:val="24"/>
          <w:szCs w:val="24"/>
        </w:rPr>
        <w:t xml:space="preserve"> Cláusula Segunda do Contrato nº 4/2022</w:t>
      </w:r>
      <w:r w:rsidRPr="001B46D2">
        <w:rPr>
          <w:rFonts w:ascii="Times New Roman" w:eastAsia="Times New Roman" w:hAnsi="Times New Roman" w:cs="Times New Roman"/>
          <w:sz w:val="24"/>
          <w:szCs w:val="24"/>
        </w:rPr>
        <w:t xml:space="preserve">, fica prorrogado o prazo da vigência do contrato considerando o período de </w:t>
      </w:r>
      <w:r w:rsidR="005E1D76" w:rsidRPr="001B46D2">
        <w:rPr>
          <w:rFonts w:ascii="Times New Roman" w:eastAsia="Times New Roman" w:hAnsi="Times New Roman" w:cs="Times New Roman"/>
          <w:b/>
          <w:sz w:val="24"/>
          <w:szCs w:val="24"/>
        </w:rPr>
        <w:t>1º/7/2023</w:t>
      </w:r>
      <w:r w:rsidRPr="001B46D2">
        <w:rPr>
          <w:rFonts w:ascii="Times New Roman" w:eastAsia="Times New Roman" w:hAnsi="Times New Roman" w:cs="Times New Roman"/>
          <w:sz w:val="24"/>
          <w:szCs w:val="24"/>
        </w:rPr>
        <w:t xml:space="preserve"> a </w:t>
      </w:r>
      <w:r w:rsidR="005E1D76" w:rsidRPr="001B46D2">
        <w:rPr>
          <w:rFonts w:ascii="Times New Roman" w:eastAsia="Times New Roman" w:hAnsi="Times New Roman" w:cs="Times New Roman"/>
          <w:b/>
          <w:sz w:val="24"/>
          <w:szCs w:val="24"/>
        </w:rPr>
        <w:t>30/6/2024</w:t>
      </w:r>
      <w:r w:rsidRPr="001B46D2">
        <w:rPr>
          <w:rFonts w:ascii="Times New Roman" w:eastAsia="Times New Roman" w:hAnsi="Times New Roman" w:cs="Times New Roman"/>
          <w:sz w:val="24"/>
          <w:szCs w:val="24"/>
        </w:rPr>
        <w:t>.</w:t>
      </w:r>
    </w:p>
    <w:p w14:paraId="739911A5" w14:textId="77777777" w:rsidR="004144AB" w:rsidRPr="001B46D2" w:rsidRDefault="004144AB">
      <w:pPr>
        <w:widowControl w:val="0"/>
        <w:spacing w:after="0" w:line="240" w:lineRule="auto"/>
        <w:jc w:val="both"/>
        <w:rPr>
          <w:rFonts w:ascii="Times New Roman" w:eastAsia="Times New Roman" w:hAnsi="Times New Roman" w:cs="Times New Roman"/>
          <w:sz w:val="24"/>
          <w:szCs w:val="24"/>
        </w:rPr>
      </w:pPr>
    </w:p>
    <w:p w14:paraId="6F1984FA" w14:textId="57A1D6A8" w:rsidR="009B4F43" w:rsidRPr="001B46D2" w:rsidRDefault="00F43FEA">
      <w:pPr>
        <w:widowControl w:val="0"/>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1.2. A presente prorrogação se fundamenta no art. 57, inciso II, da Lei nº 8.666/1993.</w:t>
      </w:r>
    </w:p>
    <w:p w14:paraId="1EAEB715" w14:textId="77777777" w:rsidR="00196C0B" w:rsidRPr="001B46D2" w:rsidRDefault="00196C0B">
      <w:pPr>
        <w:widowControl w:val="0"/>
        <w:spacing w:after="0" w:line="240" w:lineRule="auto"/>
        <w:jc w:val="both"/>
        <w:rPr>
          <w:rFonts w:ascii="Times New Roman" w:eastAsia="Times New Roman" w:hAnsi="Times New Roman" w:cs="Times New Roman"/>
          <w:sz w:val="24"/>
          <w:szCs w:val="24"/>
        </w:rPr>
      </w:pPr>
    </w:p>
    <w:p w14:paraId="11C567C1" w14:textId="53734512" w:rsidR="00440E45" w:rsidRPr="001B46D2" w:rsidRDefault="00440E45" w:rsidP="00440E45">
      <w:pPr>
        <w:widowControl w:val="0"/>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sz w:val="24"/>
          <w:szCs w:val="24"/>
        </w:rPr>
      </w:pPr>
      <w:r w:rsidRPr="001B46D2">
        <w:rPr>
          <w:rFonts w:ascii="Times New Roman" w:eastAsia="Times New Roman" w:hAnsi="Times New Roman" w:cs="Times New Roman"/>
          <w:b/>
          <w:sz w:val="24"/>
          <w:szCs w:val="24"/>
        </w:rPr>
        <w:t xml:space="preserve">Cláusula </w:t>
      </w:r>
      <w:r w:rsidR="00A11EC7" w:rsidRPr="001B46D2">
        <w:rPr>
          <w:rFonts w:ascii="Times New Roman" w:eastAsia="Times New Roman" w:hAnsi="Times New Roman" w:cs="Times New Roman"/>
          <w:b/>
          <w:sz w:val="24"/>
          <w:szCs w:val="24"/>
        </w:rPr>
        <w:t>Segunda</w:t>
      </w:r>
      <w:r w:rsidRPr="001B46D2">
        <w:rPr>
          <w:rFonts w:ascii="Times New Roman" w:eastAsia="Times New Roman" w:hAnsi="Times New Roman" w:cs="Times New Roman"/>
          <w:b/>
          <w:sz w:val="24"/>
          <w:szCs w:val="24"/>
        </w:rPr>
        <w:t xml:space="preserve">. </w:t>
      </w:r>
      <w:r w:rsidR="005C18BD" w:rsidRPr="001B46D2">
        <w:rPr>
          <w:rFonts w:ascii="Times New Roman" w:eastAsia="Times New Roman" w:hAnsi="Times New Roman" w:cs="Times New Roman"/>
          <w:b/>
          <w:sz w:val="24"/>
          <w:szCs w:val="24"/>
        </w:rPr>
        <w:t>Do Reajuste</w:t>
      </w:r>
    </w:p>
    <w:p w14:paraId="4ACC8726" w14:textId="77777777" w:rsidR="005C18BD" w:rsidRPr="001B46D2" w:rsidRDefault="005C18BD" w:rsidP="009E1AF8">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highlight w:val="white"/>
        </w:rPr>
      </w:pPr>
    </w:p>
    <w:p w14:paraId="40DE9D05" w14:textId="5DB261E2" w:rsidR="005C18BD" w:rsidRPr="001B46D2" w:rsidRDefault="005C18BD" w:rsidP="00F201A6">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highlight w:val="white"/>
        </w:rPr>
      </w:pPr>
      <w:r w:rsidRPr="001B46D2">
        <w:rPr>
          <w:rFonts w:ascii="Times New Roman" w:hAnsi="Times New Roman" w:cs="Times New Roman"/>
          <w:sz w:val="24"/>
          <w:szCs w:val="24"/>
          <w:highlight w:val="white"/>
        </w:rPr>
        <w:t xml:space="preserve">2.1. Considerando a previsão de reajuste </w:t>
      </w:r>
      <w:r w:rsidR="00D33C4E" w:rsidRPr="001B46D2">
        <w:rPr>
          <w:rFonts w:ascii="Times New Roman" w:hAnsi="Times New Roman" w:cs="Times New Roman"/>
          <w:sz w:val="24"/>
          <w:szCs w:val="24"/>
          <w:highlight w:val="white"/>
        </w:rPr>
        <w:t>à Cláusula Sexta</w:t>
      </w:r>
      <w:r w:rsidRPr="001B46D2">
        <w:rPr>
          <w:rFonts w:ascii="Times New Roman" w:hAnsi="Times New Roman" w:cs="Times New Roman"/>
          <w:sz w:val="24"/>
          <w:szCs w:val="24"/>
          <w:highlight w:val="white"/>
        </w:rPr>
        <w:t xml:space="preserve"> </w:t>
      </w:r>
      <w:r w:rsidR="00D33C4E" w:rsidRPr="001B46D2">
        <w:rPr>
          <w:rFonts w:ascii="Times New Roman" w:hAnsi="Times New Roman" w:cs="Times New Roman"/>
          <w:sz w:val="24"/>
          <w:szCs w:val="24"/>
          <w:highlight w:val="white"/>
        </w:rPr>
        <w:t>d</w:t>
      </w:r>
      <w:r w:rsidRPr="001B46D2">
        <w:rPr>
          <w:rFonts w:ascii="Times New Roman" w:hAnsi="Times New Roman" w:cs="Times New Roman"/>
          <w:sz w:val="24"/>
          <w:szCs w:val="24"/>
          <w:highlight w:val="white"/>
        </w:rPr>
        <w:t xml:space="preserve">o Contrato Administrativo </w:t>
      </w:r>
      <w:r w:rsidR="00D33C4E" w:rsidRPr="001B46D2">
        <w:rPr>
          <w:rFonts w:ascii="Times New Roman" w:hAnsi="Times New Roman" w:cs="Times New Roman"/>
          <w:sz w:val="24"/>
          <w:szCs w:val="24"/>
          <w:highlight w:val="white"/>
        </w:rPr>
        <w:t xml:space="preserve">4/2022, a qual faz remissão ao </w:t>
      </w:r>
      <w:r w:rsidR="0088109A" w:rsidRPr="001B46D2">
        <w:rPr>
          <w:rFonts w:ascii="Times New Roman" w:hAnsi="Times New Roman" w:cs="Times New Roman"/>
          <w:sz w:val="24"/>
          <w:szCs w:val="24"/>
          <w:highlight w:val="white"/>
        </w:rPr>
        <w:t xml:space="preserve">item 22 do </w:t>
      </w:r>
      <w:r w:rsidR="00D33C4E" w:rsidRPr="001B46D2">
        <w:rPr>
          <w:rFonts w:ascii="Times New Roman" w:hAnsi="Times New Roman" w:cs="Times New Roman"/>
          <w:sz w:val="24"/>
          <w:szCs w:val="24"/>
          <w:highlight w:val="white"/>
        </w:rPr>
        <w:t>Termo de Referência, anexo I, do Edital do Pregão eletrônico nº 4/2022,</w:t>
      </w:r>
      <w:r w:rsidRPr="001B46D2">
        <w:rPr>
          <w:rFonts w:ascii="Times New Roman" w:hAnsi="Times New Roman" w:cs="Times New Roman"/>
          <w:sz w:val="24"/>
          <w:szCs w:val="24"/>
          <w:highlight w:val="white"/>
        </w:rPr>
        <w:t xml:space="preserve"> </w:t>
      </w:r>
      <w:r w:rsidRPr="001B46D2">
        <w:rPr>
          <w:rFonts w:ascii="Times New Roman" w:hAnsi="Times New Roman" w:cs="Times New Roman"/>
          <w:sz w:val="24"/>
          <w:szCs w:val="24"/>
          <w:highlight w:val="white"/>
        </w:rPr>
        <w:lastRenderedPageBreak/>
        <w:t xml:space="preserve">fica o valor do contrato reajustado em </w:t>
      </w:r>
      <w:r w:rsidR="000157D9" w:rsidRPr="001B46D2">
        <w:rPr>
          <w:rFonts w:ascii="Times New Roman" w:hAnsi="Times New Roman" w:cs="Times New Roman"/>
          <w:b/>
          <w:bCs/>
          <w:sz w:val="24"/>
          <w:szCs w:val="24"/>
          <w:highlight w:val="white"/>
        </w:rPr>
        <w:t>3,244100</w:t>
      </w:r>
      <w:r w:rsidRPr="001B46D2">
        <w:rPr>
          <w:rFonts w:ascii="Times New Roman" w:hAnsi="Times New Roman" w:cs="Times New Roman"/>
          <w:b/>
          <w:bCs/>
          <w:sz w:val="24"/>
          <w:szCs w:val="24"/>
          <w:highlight w:val="white"/>
        </w:rPr>
        <w:t>%</w:t>
      </w:r>
      <w:r w:rsidRPr="001B46D2">
        <w:rPr>
          <w:rFonts w:ascii="Times New Roman" w:hAnsi="Times New Roman" w:cs="Times New Roman"/>
          <w:sz w:val="24"/>
          <w:szCs w:val="24"/>
          <w:highlight w:val="white"/>
        </w:rPr>
        <w:t xml:space="preserve"> pelo IPCA, passando ao valor estimado de </w:t>
      </w:r>
      <w:r w:rsidR="00D33C4E" w:rsidRPr="001B46D2">
        <w:rPr>
          <w:rFonts w:ascii="Times New Roman" w:hAnsi="Times New Roman" w:cs="Times New Roman"/>
          <w:b/>
          <w:bCs/>
          <w:sz w:val="24"/>
          <w:szCs w:val="24"/>
          <w:highlight w:val="white"/>
        </w:rPr>
        <w:t xml:space="preserve">R$ </w:t>
      </w:r>
      <w:r w:rsidR="000157D9" w:rsidRPr="001B46D2">
        <w:rPr>
          <w:rFonts w:ascii="Times New Roman" w:hAnsi="Times New Roman" w:cs="Times New Roman"/>
          <w:b/>
          <w:bCs/>
          <w:sz w:val="24"/>
          <w:szCs w:val="24"/>
          <w:highlight w:val="white"/>
        </w:rPr>
        <w:t>70.205,99 (setenta mil e duzentos e cinco reais e noventa e nove centavos</w:t>
      </w:r>
      <w:r w:rsidR="00B94234" w:rsidRPr="001B46D2">
        <w:rPr>
          <w:rFonts w:ascii="Times New Roman" w:hAnsi="Times New Roman" w:cs="Times New Roman"/>
          <w:b/>
          <w:bCs/>
          <w:sz w:val="24"/>
          <w:szCs w:val="24"/>
          <w:highlight w:val="white"/>
        </w:rPr>
        <w:t>)</w:t>
      </w:r>
      <w:r w:rsidRPr="001B46D2">
        <w:rPr>
          <w:rFonts w:ascii="Times New Roman" w:hAnsi="Times New Roman" w:cs="Times New Roman"/>
          <w:sz w:val="24"/>
          <w:szCs w:val="24"/>
          <w:highlight w:val="white"/>
        </w:rPr>
        <w:t>, conforme valores especificados abaixo:</w:t>
      </w:r>
    </w:p>
    <w:p w14:paraId="5E91F402" w14:textId="77777777" w:rsidR="00215219" w:rsidRPr="001B46D2" w:rsidRDefault="00215219" w:rsidP="00F201A6">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highlight w:val="white"/>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76"/>
        <w:gridCol w:w="1141"/>
        <w:gridCol w:w="860"/>
        <w:gridCol w:w="1580"/>
        <w:gridCol w:w="1950"/>
      </w:tblGrid>
      <w:tr w:rsidR="001B46D2" w:rsidRPr="001B46D2" w14:paraId="25F4CA2A" w14:textId="77777777" w:rsidTr="001B46D2">
        <w:trPr>
          <w:trHeight w:val="263"/>
        </w:trPr>
        <w:tc>
          <w:tcPr>
            <w:tcW w:w="9972" w:type="dxa"/>
            <w:gridSpan w:val="6"/>
            <w:shd w:val="clear" w:color="auto" w:fill="D9D9D9" w:themeFill="background1" w:themeFillShade="D9"/>
            <w:tcMar>
              <w:left w:w="-7" w:type="dxa"/>
            </w:tcMar>
            <w:vAlign w:val="center"/>
          </w:tcPr>
          <w:p w14:paraId="7F1A106B" w14:textId="77777777" w:rsidR="00CC18EF" w:rsidRPr="001B46D2" w:rsidRDefault="00CC18EF" w:rsidP="00921A68">
            <w:pPr>
              <w:spacing w:after="0" w:line="240" w:lineRule="auto"/>
              <w:jc w:val="center"/>
              <w:rPr>
                <w:rFonts w:ascii="Times New Roman" w:hAnsi="Times New Roman" w:cs="Times New Roman"/>
                <w:b/>
                <w:bCs/>
                <w:sz w:val="20"/>
                <w:szCs w:val="20"/>
              </w:rPr>
            </w:pPr>
            <w:r w:rsidRPr="001B46D2">
              <w:rPr>
                <w:rFonts w:ascii="Times New Roman" w:hAnsi="Times New Roman" w:cs="Times New Roman"/>
                <w:b/>
                <w:bCs/>
                <w:sz w:val="20"/>
                <w:szCs w:val="20"/>
              </w:rPr>
              <w:t>Grupo I</w:t>
            </w:r>
          </w:p>
        </w:tc>
      </w:tr>
      <w:tr w:rsidR="001B46D2" w:rsidRPr="001B46D2" w14:paraId="09A4B1A4" w14:textId="77777777" w:rsidTr="001B46D2">
        <w:trPr>
          <w:trHeight w:val="263"/>
        </w:trPr>
        <w:tc>
          <w:tcPr>
            <w:tcW w:w="565" w:type="dxa"/>
            <w:shd w:val="clear" w:color="auto" w:fill="D9D9D9" w:themeFill="background1" w:themeFillShade="D9"/>
            <w:tcMar>
              <w:left w:w="-7" w:type="dxa"/>
            </w:tcMar>
            <w:vAlign w:val="center"/>
          </w:tcPr>
          <w:p w14:paraId="3AFC7950" w14:textId="77777777" w:rsidR="00CC18EF" w:rsidRPr="001B46D2" w:rsidRDefault="00CC18EF" w:rsidP="00921A68">
            <w:pPr>
              <w:spacing w:after="0" w:line="240" w:lineRule="auto"/>
              <w:jc w:val="center"/>
              <w:rPr>
                <w:rFonts w:ascii="Times New Roman" w:hAnsi="Times New Roman" w:cs="Times New Roman"/>
                <w:b/>
                <w:bCs/>
                <w:sz w:val="20"/>
                <w:szCs w:val="20"/>
              </w:rPr>
            </w:pPr>
            <w:r w:rsidRPr="001B46D2">
              <w:rPr>
                <w:rFonts w:ascii="Times New Roman" w:hAnsi="Times New Roman" w:cs="Times New Roman"/>
                <w:b/>
                <w:bCs/>
                <w:sz w:val="20"/>
                <w:szCs w:val="20"/>
              </w:rPr>
              <w:t>Item</w:t>
            </w:r>
          </w:p>
        </w:tc>
        <w:tc>
          <w:tcPr>
            <w:tcW w:w="3876" w:type="dxa"/>
            <w:shd w:val="clear" w:color="auto" w:fill="D9D9D9" w:themeFill="background1" w:themeFillShade="D9"/>
            <w:tcMar>
              <w:left w:w="-7" w:type="dxa"/>
            </w:tcMar>
            <w:vAlign w:val="center"/>
          </w:tcPr>
          <w:p w14:paraId="02C6B38E" w14:textId="77777777" w:rsidR="00CC18EF" w:rsidRPr="001B46D2" w:rsidRDefault="00CC18EF" w:rsidP="00921A68">
            <w:pPr>
              <w:spacing w:after="0" w:line="240" w:lineRule="auto"/>
              <w:jc w:val="center"/>
              <w:rPr>
                <w:rFonts w:ascii="Times New Roman" w:hAnsi="Times New Roman" w:cs="Times New Roman"/>
                <w:b/>
                <w:bCs/>
                <w:sz w:val="20"/>
                <w:szCs w:val="20"/>
              </w:rPr>
            </w:pPr>
            <w:r w:rsidRPr="001B46D2">
              <w:rPr>
                <w:rFonts w:ascii="Times New Roman" w:hAnsi="Times New Roman" w:cs="Times New Roman"/>
                <w:b/>
                <w:bCs/>
                <w:sz w:val="20"/>
                <w:szCs w:val="20"/>
              </w:rPr>
              <w:t>Objeto</w:t>
            </w:r>
          </w:p>
        </w:tc>
        <w:tc>
          <w:tcPr>
            <w:tcW w:w="1141" w:type="dxa"/>
            <w:shd w:val="clear" w:color="auto" w:fill="D9D9D9" w:themeFill="background1" w:themeFillShade="D9"/>
            <w:tcMar>
              <w:left w:w="-7" w:type="dxa"/>
            </w:tcMar>
            <w:vAlign w:val="center"/>
          </w:tcPr>
          <w:p w14:paraId="1BE2F8A0" w14:textId="77777777" w:rsidR="00CC18EF" w:rsidRPr="001B46D2" w:rsidRDefault="00CC18EF" w:rsidP="00921A68">
            <w:pPr>
              <w:spacing w:after="0" w:line="240" w:lineRule="auto"/>
              <w:jc w:val="center"/>
              <w:rPr>
                <w:rFonts w:ascii="Times New Roman" w:hAnsi="Times New Roman" w:cs="Times New Roman"/>
                <w:b/>
                <w:bCs/>
                <w:sz w:val="20"/>
                <w:szCs w:val="20"/>
              </w:rPr>
            </w:pPr>
            <w:r w:rsidRPr="001B46D2">
              <w:rPr>
                <w:rFonts w:ascii="Times New Roman" w:hAnsi="Times New Roman" w:cs="Times New Roman"/>
                <w:b/>
                <w:bCs/>
                <w:sz w:val="20"/>
                <w:szCs w:val="20"/>
              </w:rPr>
              <w:t>Quantidade</w:t>
            </w:r>
          </w:p>
        </w:tc>
        <w:tc>
          <w:tcPr>
            <w:tcW w:w="860" w:type="dxa"/>
            <w:shd w:val="clear" w:color="auto" w:fill="D9D9D9" w:themeFill="background1" w:themeFillShade="D9"/>
            <w:tcMar>
              <w:left w:w="-7" w:type="dxa"/>
            </w:tcMar>
            <w:vAlign w:val="center"/>
          </w:tcPr>
          <w:p w14:paraId="6D68C1C7" w14:textId="77777777" w:rsidR="00CC18EF" w:rsidRPr="001B46D2" w:rsidRDefault="00CC18EF" w:rsidP="00921A68">
            <w:pPr>
              <w:spacing w:after="0" w:line="240" w:lineRule="auto"/>
              <w:jc w:val="center"/>
              <w:rPr>
                <w:rFonts w:ascii="Times New Roman" w:hAnsi="Times New Roman" w:cs="Times New Roman"/>
                <w:b/>
                <w:bCs/>
                <w:sz w:val="20"/>
                <w:szCs w:val="20"/>
              </w:rPr>
            </w:pPr>
            <w:r w:rsidRPr="001B46D2">
              <w:rPr>
                <w:rFonts w:ascii="Times New Roman" w:hAnsi="Times New Roman" w:cs="Times New Roman"/>
                <w:b/>
                <w:bCs/>
                <w:sz w:val="20"/>
                <w:szCs w:val="20"/>
              </w:rPr>
              <w:t>Unidade</w:t>
            </w:r>
          </w:p>
        </w:tc>
        <w:tc>
          <w:tcPr>
            <w:tcW w:w="1580" w:type="dxa"/>
            <w:shd w:val="clear" w:color="auto" w:fill="D9D9D9" w:themeFill="background1" w:themeFillShade="D9"/>
            <w:tcMar>
              <w:left w:w="-7" w:type="dxa"/>
            </w:tcMar>
          </w:tcPr>
          <w:p w14:paraId="124BC4D0" w14:textId="55DC56C6" w:rsidR="00CC18EF" w:rsidRPr="001B46D2" w:rsidRDefault="00CC18EF" w:rsidP="001B46D2">
            <w:pPr>
              <w:spacing w:after="0" w:line="240" w:lineRule="auto"/>
              <w:jc w:val="center"/>
              <w:rPr>
                <w:rFonts w:ascii="Times New Roman" w:hAnsi="Times New Roman" w:cs="Times New Roman"/>
                <w:b/>
                <w:bCs/>
                <w:sz w:val="20"/>
                <w:szCs w:val="20"/>
              </w:rPr>
            </w:pPr>
            <w:r w:rsidRPr="001B46D2">
              <w:rPr>
                <w:rFonts w:ascii="Times New Roman" w:hAnsi="Times New Roman" w:cs="Times New Roman"/>
                <w:b/>
                <w:bCs/>
                <w:sz w:val="20"/>
                <w:szCs w:val="20"/>
              </w:rPr>
              <w:t>Valor Unitário</w:t>
            </w:r>
          </w:p>
        </w:tc>
        <w:tc>
          <w:tcPr>
            <w:tcW w:w="1950" w:type="dxa"/>
            <w:shd w:val="clear" w:color="auto" w:fill="D9D9D9" w:themeFill="background1" w:themeFillShade="D9"/>
            <w:tcMar>
              <w:left w:w="-7" w:type="dxa"/>
            </w:tcMar>
            <w:vAlign w:val="center"/>
          </w:tcPr>
          <w:p w14:paraId="7FCA2970" w14:textId="5BAB7B5B" w:rsidR="00CC18EF" w:rsidRPr="001B46D2" w:rsidRDefault="00CC18EF" w:rsidP="00921A68">
            <w:pPr>
              <w:spacing w:after="0" w:line="240" w:lineRule="auto"/>
              <w:jc w:val="center"/>
              <w:rPr>
                <w:rFonts w:ascii="Times New Roman" w:hAnsi="Times New Roman" w:cs="Times New Roman"/>
                <w:b/>
                <w:bCs/>
                <w:sz w:val="20"/>
                <w:szCs w:val="20"/>
              </w:rPr>
            </w:pPr>
            <w:r w:rsidRPr="001B46D2">
              <w:rPr>
                <w:rFonts w:ascii="Times New Roman" w:hAnsi="Times New Roman" w:cs="Times New Roman"/>
                <w:b/>
                <w:bCs/>
                <w:sz w:val="20"/>
                <w:szCs w:val="20"/>
              </w:rPr>
              <w:t>Valor Global Anual</w:t>
            </w:r>
          </w:p>
        </w:tc>
      </w:tr>
      <w:tr w:rsidR="001B46D2" w:rsidRPr="001B46D2" w14:paraId="1040536C" w14:textId="77777777" w:rsidTr="001B46D2">
        <w:trPr>
          <w:trHeight w:val="1006"/>
        </w:trPr>
        <w:tc>
          <w:tcPr>
            <w:tcW w:w="565" w:type="dxa"/>
            <w:shd w:val="clear" w:color="auto" w:fill="auto"/>
            <w:tcMar>
              <w:left w:w="-7" w:type="dxa"/>
            </w:tcMar>
            <w:vAlign w:val="center"/>
          </w:tcPr>
          <w:p w14:paraId="0E3F8F1D" w14:textId="77777777" w:rsidR="00CC18EF" w:rsidRPr="001B46D2" w:rsidRDefault="00CC18EF" w:rsidP="00921A68">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1</w:t>
            </w:r>
          </w:p>
        </w:tc>
        <w:tc>
          <w:tcPr>
            <w:tcW w:w="3876" w:type="dxa"/>
            <w:shd w:val="clear" w:color="auto" w:fill="auto"/>
            <w:tcMar>
              <w:left w:w="-7" w:type="dxa"/>
            </w:tcMar>
            <w:vAlign w:val="center"/>
          </w:tcPr>
          <w:p w14:paraId="3761F74B" w14:textId="77777777" w:rsidR="00CC18EF" w:rsidRPr="001B46D2" w:rsidRDefault="00CC18EF" w:rsidP="00E043D7">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Prestação de serviço de sistema de controle eleitoral via internet, alocação de infraestrutura para sua execução, carga de dados, monitoramento das eleições eletrônicas para o Sistema Cofecon/</w:t>
            </w:r>
            <w:proofErr w:type="spellStart"/>
            <w:r w:rsidRPr="001B46D2">
              <w:rPr>
                <w:rFonts w:ascii="Times New Roman" w:hAnsi="Times New Roman" w:cs="Times New Roman"/>
                <w:sz w:val="20"/>
                <w:szCs w:val="20"/>
              </w:rPr>
              <w:t>Corecons</w:t>
            </w:r>
            <w:proofErr w:type="spellEnd"/>
            <w:r w:rsidRPr="001B46D2">
              <w:rPr>
                <w:rFonts w:ascii="Times New Roman" w:hAnsi="Times New Roman" w:cs="Times New Roman"/>
                <w:sz w:val="20"/>
                <w:szCs w:val="20"/>
              </w:rPr>
              <w:t>, segundo o disposto no Edital e anexos</w:t>
            </w:r>
          </w:p>
        </w:tc>
        <w:tc>
          <w:tcPr>
            <w:tcW w:w="1141" w:type="dxa"/>
            <w:shd w:val="clear" w:color="auto" w:fill="auto"/>
            <w:tcMar>
              <w:left w:w="-7" w:type="dxa"/>
            </w:tcMar>
            <w:vAlign w:val="center"/>
          </w:tcPr>
          <w:p w14:paraId="4458D515" w14:textId="77777777" w:rsidR="00CC18EF" w:rsidRPr="001B46D2" w:rsidRDefault="00CC18EF" w:rsidP="00921A68">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1</w:t>
            </w:r>
          </w:p>
        </w:tc>
        <w:tc>
          <w:tcPr>
            <w:tcW w:w="860" w:type="dxa"/>
            <w:shd w:val="clear" w:color="auto" w:fill="auto"/>
            <w:tcMar>
              <w:left w:w="-7" w:type="dxa"/>
            </w:tcMar>
            <w:vAlign w:val="center"/>
          </w:tcPr>
          <w:p w14:paraId="1EF3627E" w14:textId="77777777" w:rsidR="00CC18EF" w:rsidRPr="001B46D2" w:rsidRDefault="00CC18EF" w:rsidP="00921A68">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Serviços</w:t>
            </w:r>
          </w:p>
        </w:tc>
        <w:tc>
          <w:tcPr>
            <w:tcW w:w="1580" w:type="dxa"/>
            <w:shd w:val="clear" w:color="auto" w:fill="auto"/>
            <w:tcMar>
              <w:left w:w="-7" w:type="dxa"/>
            </w:tcMar>
            <w:vAlign w:val="center"/>
          </w:tcPr>
          <w:p w14:paraId="7A1649C5" w14:textId="3AFB36C8" w:rsidR="00CC18EF" w:rsidRPr="001B46D2" w:rsidRDefault="005E0474" w:rsidP="00921A68">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R$ 44.312,37</w:t>
            </w:r>
          </w:p>
        </w:tc>
        <w:tc>
          <w:tcPr>
            <w:tcW w:w="1950" w:type="dxa"/>
            <w:shd w:val="clear" w:color="auto" w:fill="auto"/>
            <w:tcMar>
              <w:left w:w="-7" w:type="dxa"/>
            </w:tcMar>
            <w:vAlign w:val="center"/>
          </w:tcPr>
          <w:p w14:paraId="44190E24" w14:textId="434C2A73" w:rsidR="00CC18EF" w:rsidRPr="001B46D2" w:rsidRDefault="00CC18EF" w:rsidP="00921A68">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w:t>
            </w:r>
            <w:r w:rsidR="000157D9" w:rsidRPr="001B46D2">
              <w:rPr>
                <w:rFonts w:ascii="Times New Roman" w:hAnsi="Times New Roman" w:cs="Times New Roman"/>
                <w:sz w:val="20"/>
                <w:szCs w:val="20"/>
              </w:rPr>
              <w:t>44.312,37</w:t>
            </w:r>
            <w:r w:rsidRPr="001B46D2">
              <w:rPr>
                <w:rFonts w:ascii="Times New Roman" w:hAnsi="Times New Roman" w:cs="Times New Roman"/>
                <w:sz w:val="20"/>
                <w:szCs w:val="20"/>
              </w:rPr>
              <w:t xml:space="preserve"> </w:t>
            </w:r>
          </w:p>
        </w:tc>
      </w:tr>
      <w:tr w:rsidR="001B46D2" w:rsidRPr="001B46D2" w14:paraId="44B22739" w14:textId="77777777" w:rsidTr="001B46D2">
        <w:trPr>
          <w:trHeight w:val="899"/>
        </w:trPr>
        <w:tc>
          <w:tcPr>
            <w:tcW w:w="565" w:type="dxa"/>
            <w:shd w:val="clear" w:color="auto" w:fill="auto"/>
            <w:tcMar>
              <w:left w:w="-7" w:type="dxa"/>
            </w:tcMar>
            <w:vAlign w:val="center"/>
          </w:tcPr>
          <w:p w14:paraId="0ECD0FA2"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2</w:t>
            </w:r>
          </w:p>
        </w:tc>
        <w:tc>
          <w:tcPr>
            <w:tcW w:w="3876" w:type="dxa"/>
            <w:shd w:val="clear" w:color="auto" w:fill="auto"/>
            <w:tcMar>
              <w:left w:w="-7" w:type="dxa"/>
            </w:tcMar>
            <w:vAlign w:val="center"/>
          </w:tcPr>
          <w:p w14:paraId="6BDD7292"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Prestação de serviço de sistema de controle eleitoral via internet, alocação de infraestrutura para sua execução, carga de dados, monitoramento das eleições extraordinárias até 3 (três) meses após as eleições principais para o Sistema Cofecon/</w:t>
            </w:r>
            <w:proofErr w:type="spellStart"/>
            <w:r w:rsidRPr="001B46D2">
              <w:rPr>
                <w:rFonts w:ascii="Times New Roman" w:hAnsi="Times New Roman" w:cs="Times New Roman"/>
                <w:sz w:val="20"/>
                <w:szCs w:val="20"/>
              </w:rPr>
              <w:t>Corecons</w:t>
            </w:r>
            <w:proofErr w:type="spellEnd"/>
            <w:r w:rsidRPr="001B46D2">
              <w:rPr>
                <w:rFonts w:ascii="Times New Roman" w:hAnsi="Times New Roman" w:cs="Times New Roman"/>
                <w:sz w:val="20"/>
                <w:szCs w:val="20"/>
              </w:rPr>
              <w:t>, segundo o disposto no Edital e anexos</w:t>
            </w:r>
          </w:p>
        </w:tc>
        <w:tc>
          <w:tcPr>
            <w:tcW w:w="1141" w:type="dxa"/>
            <w:shd w:val="clear" w:color="auto" w:fill="auto"/>
            <w:tcMar>
              <w:left w:w="-7" w:type="dxa"/>
            </w:tcMar>
            <w:vAlign w:val="center"/>
          </w:tcPr>
          <w:p w14:paraId="29813823"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1</w:t>
            </w:r>
          </w:p>
        </w:tc>
        <w:tc>
          <w:tcPr>
            <w:tcW w:w="860" w:type="dxa"/>
            <w:shd w:val="clear" w:color="auto" w:fill="auto"/>
            <w:tcMar>
              <w:left w:w="-7" w:type="dxa"/>
            </w:tcMar>
            <w:vAlign w:val="center"/>
          </w:tcPr>
          <w:p w14:paraId="5D535C2C"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Serviços</w:t>
            </w:r>
          </w:p>
        </w:tc>
        <w:tc>
          <w:tcPr>
            <w:tcW w:w="1580" w:type="dxa"/>
            <w:shd w:val="clear" w:color="auto" w:fill="auto"/>
            <w:tcMar>
              <w:left w:w="-7" w:type="dxa"/>
            </w:tcMar>
            <w:vAlign w:val="center"/>
          </w:tcPr>
          <w:p w14:paraId="6203EC6F" w14:textId="1C1AE193"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R$ 5.162,20 </w:t>
            </w:r>
          </w:p>
        </w:tc>
        <w:tc>
          <w:tcPr>
            <w:tcW w:w="1950" w:type="dxa"/>
            <w:shd w:val="clear" w:color="auto" w:fill="auto"/>
            <w:tcMar>
              <w:left w:w="-7" w:type="dxa"/>
            </w:tcMar>
            <w:vAlign w:val="center"/>
          </w:tcPr>
          <w:p w14:paraId="4B92401B" w14:textId="0501E1D6"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R$ 5.162,20 </w:t>
            </w:r>
          </w:p>
        </w:tc>
      </w:tr>
      <w:tr w:rsidR="001B46D2" w:rsidRPr="001B46D2" w14:paraId="78D9F9A0" w14:textId="77777777" w:rsidTr="001B46D2">
        <w:trPr>
          <w:trHeight w:val="1121"/>
        </w:trPr>
        <w:tc>
          <w:tcPr>
            <w:tcW w:w="565" w:type="dxa"/>
            <w:shd w:val="clear" w:color="auto" w:fill="auto"/>
            <w:tcMar>
              <w:left w:w="-7" w:type="dxa"/>
            </w:tcMar>
            <w:vAlign w:val="center"/>
          </w:tcPr>
          <w:p w14:paraId="01978044"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3</w:t>
            </w:r>
          </w:p>
        </w:tc>
        <w:tc>
          <w:tcPr>
            <w:tcW w:w="3876" w:type="dxa"/>
            <w:shd w:val="clear" w:color="auto" w:fill="auto"/>
            <w:tcMar>
              <w:left w:w="-7" w:type="dxa"/>
            </w:tcMar>
            <w:vAlign w:val="center"/>
          </w:tcPr>
          <w:p w14:paraId="2C2059EA"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Prestação de serviço de sistema de controle eleitoral via internet, alocação de infraestrutura para sua execução, carga de dados, monitoramento das eleições extraordinárias entre 3 (três) a 6 (seis) meses após as eleições principais para o Sistema Cofecon/</w:t>
            </w:r>
            <w:proofErr w:type="spellStart"/>
            <w:r w:rsidRPr="001B46D2">
              <w:rPr>
                <w:rFonts w:ascii="Times New Roman" w:hAnsi="Times New Roman" w:cs="Times New Roman"/>
                <w:sz w:val="20"/>
                <w:szCs w:val="20"/>
              </w:rPr>
              <w:t>Corecons</w:t>
            </w:r>
            <w:proofErr w:type="spellEnd"/>
            <w:r w:rsidRPr="001B46D2">
              <w:rPr>
                <w:rFonts w:ascii="Times New Roman" w:hAnsi="Times New Roman" w:cs="Times New Roman"/>
                <w:sz w:val="20"/>
                <w:szCs w:val="20"/>
              </w:rPr>
              <w:t>, segundo o disposto no Edital e anexos</w:t>
            </w:r>
          </w:p>
        </w:tc>
        <w:tc>
          <w:tcPr>
            <w:tcW w:w="1141" w:type="dxa"/>
            <w:shd w:val="clear" w:color="auto" w:fill="auto"/>
            <w:tcMar>
              <w:left w:w="-7" w:type="dxa"/>
            </w:tcMar>
            <w:vAlign w:val="center"/>
          </w:tcPr>
          <w:p w14:paraId="70263C19"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1</w:t>
            </w:r>
          </w:p>
        </w:tc>
        <w:tc>
          <w:tcPr>
            <w:tcW w:w="860" w:type="dxa"/>
            <w:shd w:val="clear" w:color="auto" w:fill="auto"/>
            <w:tcMar>
              <w:left w:w="-7" w:type="dxa"/>
            </w:tcMar>
            <w:vAlign w:val="center"/>
          </w:tcPr>
          <w:p w14:paraId="05DC8B7A"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Serviços</w:t>
            </w:r>
          </w:p>
        </w:tc>
        <w:tc>
          <w:tcPr>
            <w:tcW w:w="1580" w:type="dxa"/>
            <w:shd w:val="clear" w:color="auto" w:fill="auto"/>
            <w:tcMar>
              <w:left w:w="-7" w:type="dxa"/>
            </w:tcMar>
            <w:vAlign w:val="center"/>
          </w:tcPr>
          <w:p w14:paraId="78DF70E7" w14:textId="10684D7B"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R$ 5.058,96</w:t>
            </w:r>
          </w:p>
        </w:tc>
        <w:tc>
          <w:tcPr>
            <w:tcW w:w="1950" w:type="dxa"/>
            <w:shd w:val="clear" w:color="auto" w:fill="auto"/>
            <w:tcMar>
              <w:left w:w="-7" w:type="dxa"/>
            </w:tcMar>
            <w:vAlign w:val="center"/>
          </w:tcPr>
          <w:p w14:paraId="2EFB46DB" w14:textId="68CF0DC5"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R$ 5.058,96</w:t>
            </w:r>
          </w:p>
        </w:tc>
      </w:tr>
      <w:tr w:rsidR="001B46D2" w:rsidRPr="001B46D2" w14:paraId="5980DB30" w14:textId="77777777" w:rsidTr="001B46D2">
        <w:trPr>
          <w:trHeight w:val="1058"/>
        </w:trPr>
        <w:tc>
          <w:tcPr>
            <w:tcW w:w="565" w:type="dxa"/>
            <w:shd w:val="clear" w:color="auto" w:fill="auto"/>
            <w:tcMar>
              <w:left w:w="-7" w:type="dxa"/>
            </w:tcMar>
            <w:vAlign w:val="center"/>
          </w:tcPr>
          <w:p w14:paraId="5D4A668F"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4</w:t>
            </w:r>
          </w:p>
        </w:tc>
        <w:tc>
          <w:tcPr>
            <w:tcW w:w="3876" w:type="dxa"/>
            <w:shd w:val="clear" w:color="auto" w:fill="auto"/>
            <w:tcMar>
              <w:left w:w="-7" w:type="dxa"/>
            </w:tcMar>
            <w:vAlign w:val="center"/>
          </w:tcPr>
          <w:p w14:paraId="0A4D6A79"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Prestação de serviço de sistema de controle eleitoral via internet, alocação de infraestrutura para sua execução, carga de dados, monitoramento da eleição eletrônica para o cargo de Presidente e de Vice-Presidente do Conselho Federal de Economia, segundo o disposto no Edital e anexos</w:t>
            </w:r>
          </w:p>
        </w:tc>
        <w:tc>
          <w:tcPr>
            <w:tcW w:w="1141" w:type="dxa"/>
            <w:shd w:val="clear" w:color="auto" w:fill="auto"/>
            <w:tcMar>
              <w:left w:w="-7" w:type="dxa"/>
            </w:tcMar>
            <w:vAlign w:val="center"/>
          </w:tcPr>
          <w:p w14:paraId="56FA545C"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1</w:t>
            </w:r>
          </w:p>
        </w:tc>
        <w:tc>
          <w:tcPr>
            <w:tcW w:w="860" w:type="dxa"/>
            <w:shd w:val="clear" w:color="auto" w:fill="auto"/>
            <w:tcMar>
              <w:left w:w="-7" w:type="dxa"/>
            </w:tcMar>
            <w:vAlign w:val="center"/>
          </w:tcPr>
          <w:p w14:paraId="5C83344C"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 xml:space="preserve">Serviços </w:t>
            </w:r>
          </w:p>
        </w:tc>
        <w:tc>
          <w:tcPr>
            <w:tcW w:w="1580" w:type="dxa"/>
            <w:shd w:val="clear" w:color="auto" w:fill="auto"/>
            <w:tcMar>
              <w:left w:w="-7" w:type="dxa"/>
            </w:tcMar>
            <w:vAlign w:val="center"/>
          </w:tcPr>
          <w:p w14:paraId="307A3083" w14:textId="2269B0DA"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R$ 3.613,54</w:t>
            </w:r>
          </w:p>
        </w:tc>
        <w:tc>
          <w:tcPr>
            <w:tcW w:w="1950" w:type="dxa"/>
            <w:shd w:val="clear" w:color="auto" w:fill="auto"/>
            <w:tcMar>
              <w:left w:w="-7" w:type="dxa"/>
            </w:tcMar>
            <w:vAlign w:val="center"/>
          </w:tcPr>
          <w:p w14:paraId="5AA3D074" w14:textId="38E5B7A0"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R$ 3.613,54 </w:t>
            </w:r>
          </w:p>
        </w:tc>
      </w:tr>
      <w:tr w:rsidR="001B46D2" w:rsidRPr="001B46D2" w14:paraId="26617D63" w14:textId="77777777" w:rsidTr="001B46D2">
        <w:trPr>
          <w:trHeight w:val="1138"/>
        </w:trPr>
        <w:tc>
          <w:tcPr>
            <w:tcW w:w="565" w:type="dxa"/>
            <w:shd w:val="clear" w:color="auto" w:fill="auto"/>
            <w:tcMar>
              <w:left w:w="-7" w:type="dxa"/>
            </w:tcMar>
            <w:vAlign w:val="center"/>
          </w:tcPr>
          <w:p w14:paraId="3F65B39A"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5</w:t>
            </w:r>
          </w:p>
        </w:tc>
        <w:tc>
          <w:tcPr>
            <w:tcW w:w="3876" w:type="dxa"/>
            <w:shd w:val="clear" w:color="auto" w:fill="auto"/>
            <w:tcMar>
              <w:left w:w="-7" w:type="dxa"/>
            </w:tcMar>
            <w:vAlign w:val="center"/>
          </w:tcPr>
          <w:p w14:paraId="3BA7FBC1"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Prestação de serviço de sistema de controle eleitoral via internet, alocação de infraestrutura para sua execução, carga de dados, monitoramento das eleições eletrônicas para a Assembleia de Delegados Eleitores do sistema Cofecon/</w:t>
            </w:r>
            <w:proofErr w:type="spellStart"/>
            <w:r w:rsidRPr="001B46D2">
              <w:rPr>
                <w:rFonts w:ascii="Times New Roman" w:hAnsi="Times New Roman" w:cs="Times New Roman"/>
                <w:sz w:val="20"/>
                <w:szCs w:val="20"/>
              </w:rPr>
              <w:t>Corecons</w:t>
            </w:r>
            <w:proofErr w:type="spellEnd"/>
            <w:r w:rsidRPr="001B46D2">
              <w:rPr>
                <w:rFonts w:ascii="Times New Roman" w:hAnsi="Times New Roman" w:cs="Times New Roman"/>
                <w:sz w:val="20"/>
                <w:szCs w:val="20"/>
              </w:rPr>
              <w:t>, segundo o disposto no Edital e anexos</w:t>
            </w:r>
          </w:p>
        </w:tc>
        <w:tc>
          <w:tcPr>
            <w:tcW w:w="1141" w:type="dxa"/>
            <w:shd w:val="clear" w:color="auto" w:fill="auto"/>
            <w:tcMar>
              <w:left w:w="-7" w:type="dxa"/>
            </w:tcMar>
            <w:vAlign w:val="center"/>
          </w:tcPr>
          <w:p w14:paraId="3671E8AA"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1</w:t>
            </w:r>
          </w:p>
        </w:tc>
        <w:tc>
          <w:tcPr>
            <w:tcW w:w="860" w:type="dxa"/>
            <w:shd w:val="clear" w:color="auto" w:fill="auto"/>
            <w:tcMar>
              <w:left w:w="-7" w:type="dxa"/>
            </w:tcMar>
            <w:vAlign w:val="center"/>
          </w:tcPr>
          <w:p w14:paraId="4AF79B86"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 xml:space="preserve">Serviços </w:t>
            </w:r>
          </w:p>
        </w:tc>
        <w:tc>
          <w:tcPr>
            <w:tcW w:w="1580" w:type="dxa"/>
            <w:shd w:val="clear" w:color="auto" w:fill="auto"/>
            <w:tcMar>
              <w:left w:w="-7" w:type="dxa"/>
            </w:tcMar>
            <w:vAlign w:val="center"/>
          </w:tcPr>
          <w:p w14:paraId="18162E63" w14:textId="2C8AC7C5"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R$ 3.923,28</w:t>
            </w:r>
          </w:p>
        </w:tc>
        <w:tc>
          <w:tcPr>
            <w:tcW w:w="1950" w:type="dxa"/>
            <w:shd w:val="clear" w:color="auto" w:fill="auto"/>
            <w:tcMar>
              <w:left w:w="-7" w:type="dxa"/>
            </w:tcMar>
            <w:vAlign w:val="center"/>
          </w:tcPr>
          <w:p w14:paraId="25FE431D" w14:textId="0A231134"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R$ 3.923,28</w:t>
            </w:r>
          </w:p>
        </w:tc>
      </w:tr>
      <w:tr w:rsidR="001B46D2" w:rsidRPr="001B46D2" w14:paraId="2DD24859" w14:textId="77777777" w:rsidTr="001B46D2">
        <w:trPr>
          <w:trHeight w:val="245"/>
        </w:trPr>
        <w:tc>
          <w:tcPr>
            <w:tcW w:w="565" w:type="dxa"/>
            <w:shd w:val="clear" w:color="auto" w:fill="auto"/>
            <w:tcMar>
              <w:left w:w="-7" w:type="dxa"/>
            </w:tcMar>
            <w:vAlign w:val="center"/>
          </w:tcPr>
          <w:p w14:paraId="05140E3E"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6</w:t>
            </w:r>
          </w:p>
        </w:tc>
        <w:tc>
          <w:tcPr>
            <w:tcW w:w="3876" w:type="dxa"/>
            <w:shd w:val="clear" w:color="auto" w:fill="auto"/>
            <w:tcMar>
              <w:left w:w="-7" w:type="dxa"/>
            </w:tcMar>
            <w:vAlign w:val="center"/>
          </w:tcPr>
          <w:p w14:paraId="6D731ABE"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Envio de SMS informativo</w:t>
            </w:r>
          </w:p>
        </w:tc>
        <w:tc>
          <w:tcPr>
            <w:tcW w:w="1141" w:type="dxa"/>
            <w:shd w:val="clear" w:color="auto" w:fill="auto"/>
            <w:tcMar>
              <w:left w:w="-7" w:type="dxa"/>
            </w:tcMar>
            <w:vAlign w:val="center"/>
          </w:tcPr>
          <w:p w14:paraId="73D5CA08" w14:textId="3ABE3E0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50.000</w:t>
            </w:r>
          </w:p>
        </w:tc>
        <w:tc>
          <w:tcPr>
            <w:tcW w:w="860" w:type="dxa"/>
            <w:shd w:val="clear" w:color="auto" w:fill="auto"/>
            <w:tcMar>
              <w:left w:w="-7" w:type="dxa"/>
            </w:tcMar>
            <w:vAlign w:val="center"/>
          </w:tcPr>
          <w:p w14:paraId="6BB47B08"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 xml:space="preserve">Unidade </w:t>
            </w:r>
          </w:p>
        </w:tc>
        <w:tc>
          <w:tcPr>
            <w:tcW w:w="1580" w:type="dxa"/>
            <w:shd w:val="clear" w:color="auto" w:fill="auto"/>
            <w:tcMar>
              <w:left w:w="-7" w:type="dxa"/>
            </w:tcMar>
            <w:vAlign w:val="center"/>
          </w:tcPr>
          <w:p w14:paraId="05E0D1EE" w14:textId="17DFCF11"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R$ 0,0598816</w:t>
            </w:r>
          </w:p>
        </w:tc>
        <w:tc>
          <w:tcPr>
            <w:tcW w:w="1950" w:type="dxa"/>
            <w:shd w:val="clear" w:color="auto" w:fill="auto"/>
            <w:tcMar>
              <w:left w:w="-7" w:type="dxa"/>
            </w:tcMar>
            <w:vAlign w:val="center"/>
          </w:tcPr>
          <w:p w14:paraId="1CE239DB" w14:textId="44C1B6B5"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R$ 2.994,08 </w:t>
            </w:r>
          </w:p>
        </w:tc>
      </w:tr>
      <w:tr w:rsidR="001B46D2" w:rsidRPr="001B46D2" w14:paraId="7249BB74" w14:textId="77777777" w:rsidTr="001B46D2">
        <w:trPr>
          <w:trHeight w:val="50"/>
        </w:trPr>
        <w:tc>
          <w:tcPr>
            <w:tcW w:w="565" w:type="dxa"/>
            <w:shd w:val="clear" w:color="auto" w:fill="auto"/>
            <w:tcMar>
              <w:left w:w="-7" w:type="dxa"/>
            </w:tcMar>
            <w:vAlign w:val="center"/>
          </w:tcPr>
          <w:p w14:paraId="772E443D"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7</w:t>
            </w:r>
          </w:p>
        </w:tc>
        <w:tc>
          <w:tcPr>
            <w:tcW w:w="3876" w:type="dxa"/>
            <w:shd w:val="clear" w:color="auto" w:fill="auto"/>
            <w:tcMar>
              <w:left w:w="-7" w:type="dxa"/>
            </w:tcMar>
            <w:vAlign w:val="center"/>
          </w:tcPr>
          <w:p w14:paraId="44FCC40F"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Envio de e-mail informativo</w:t>
            </w:r>
          </w:p>
        </w:tc>
        <w:tc>
          <w:tcPr>
            <w:tcW w:w="1141" w:type="dxa"/>
            <w:shd w:val="clear" w:color="auto" w:fill="auto"/>
            <w:tcMar>
              <w:left w:w="-7" w:type="dxa"/>
            </w:tcMar>
            <w:vAlign w:val="center"/>
          </w:tcPr>
          <w:p w14:paraId="2FFA3C81" w14:textId="5151A13A"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50.000</w:t>
            </w:r>
          </w:p>
        </w:tc>
        <w:tc>
          <w:tcPr>
            <w:tcW w:w="860" w:type="dxa"/>
            <w:shd w:val="clear" w:color="auto" w:fill="auto"/>
            <w:tcMar>
              <w:left w:w="-7" w:type="dxa"/>
            </w:tcMar>
            <w:vAlign w:val="center"/>
          </w:tcPr>
          <w:p w14:paraId="2DEFFE86"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Unidade</w:t>
            </w:r>
          </w:p>
        </w:tc>
        <w:tc>
          <w:tcPr>
            <w:tcW w:w="1580" w:type="dxa"/>
            <w:shd w:val="clear" w:color="auto" w:fill="auto"/>
            <w:tcMar>
              <w:left w:w="-7" w:type="dxa"/>
            </w:tcMar>
            <w:vAlign w:val="center"/>
          </w:tcPr>
          <w:p w14:paraId="6B043677" w14:textId="45E9B5B1"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R$ 0,0454274</w:t>
            </w:r>
          </w:p>
        </w:tc>
        <w:tc>
          <w:tcPr>
            <w:tcW w:w="1950" w:type="dxa"/>
            <w:shd w:val="clear" w:color="auto" w:fill="auto"/>
            <w:tcMar>
              <w:left w:w="-7" w:type="dxa"/>
            </w:tcMar>
            <w:vAlign w:val="center"/>
          </w:tcPr>
          <w:p w14:paraId="1BAA60A1" w14:textId="650DD8EF"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R$ 2.271,37 </w:t>
            </w:r>
          </w:p>
        </w:tc>
      </w:tr>
      <w:tr w:rsidR="001B46D2" w:rsidRPr="001B46D2" w14:paraId="65F13BCA" w14:textId="77777777" w:rsidTr="001B46D2">
        <w:trPr>
          <w:trHeight w:val="50"/>
        </w:trPr>
        <w:tc>
          <w:tcPr>
            <w:tcW w:w="565" w:type="dxa"/>
            <w:shd w:val="clear" w:color="auto" w:fill="auto"/>
            <w:tcMar>
              <w:left w:w="-7" w:type="dxa"/>
            </w:tcMar>
            <w:vAlign w:val="center"/>
          </w:tcPr>
          <w:p w14:paraId="11A94F79"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8</w:t>
            </w:r>
          </w:p>
        </w:tc>
        <w:tc>
          <w:tcPr>
            <w:tcW w:w="3876" w:type="dxa"/>
            <w:shd w:val="clear" w:color="auto" w:fill="auto"/>
            <w:tcMar>
              <w:left w:w="-7" w:type="dxa"/>
            </w:tcMar>
            <w:vAlign w:val="center"/>
          </w:tcPr>
          <w:p w14:paraId="275A9207"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 xml:space="preserve">Ativação de 0800 para </w:t>
            </w:r>
            <w:proofErr w:type="spellStart"/>
            <w:r w:rsidRPr="001B46D2">
              <w:rPr>
                <w:rFonts w:ascii="Times New Roman" w:hAnsi="Times New Roman" w:cs="Times New Roman"/>
                <w:i/>
                <w:sz w:val="20"/>
                <w:szCs w:val="20"/>
              </w:rPr>
              <w:t>Call</w:t>
            </w:r>
            <w:proofErr w:type="spellEnd"/>
            <w:r w:rsidRPr="001B46D2">
              <w:rPr>
                <w:rFonts w:ascii="Times New Roman" w:hAnsi="Times New Roman" w:cs="Times New Roman"/>
                <w:i/>
                <w:sz w:val="20"/>
                <w:szCs w:val="20"/>
              </w:rPr>
              <w:t xml:space="preserve"> center</w:t>
            </w:r>
          </w:p>
        </w:tc>
        <w:tc>
          <w:tcPr>
            <w:tcW w:w="1141" w:type="dxa"/>
            <w:shd w:val="clear" w:color="auto" w:fill="auto"/>
            <w:tcMar>
              <w:left w:w="-7" w:type="dxa"/>
            </w:tcMar>
            <w:vAlign w:val="center"/>
          </w:tcPr>
          <w:p w14:paraId="58A0CB71"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1</w:t>
            </w:r>
          </w:p>
        </w:tc>
        <w:tc>
          <w:tcPr>
            <w:tcW w:w="860" w:type="dxa"/>
            <w:shd w:val="clear" w:color="auto" w:fill="auto"/>
            <w:tcMar>
              <w:left w:w="-7" w:type="dxa"/>
            </w:tcMar>
            <w:vAlign w:val="center"/>
          </w:tcPr>
          <w:p w14:paraId="2BA99108"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 xml:space="preserve">Serviços </w:t>
            </w:r>
          </w:p>
        </w:tc>
        <w:tc>
          <w:tcPr>
            <w:tcW w:w="1580" w:type="dxa"/>
            <w:shd w:val="clear" w:color="auto" w:fill="auto"/>
            <w:tcMar>
              <w:left w:w="-7" w:type="dxa"/>
            </w:tcMar>
            <w:vAlign w:val="center"/>
          </w:tcPr>
          <w:p w14:paraId="232DB7B9" w14:textId="4F3D41C6"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R$ 2.271,37</w:t>
            </w:r>
          </w:p>
        </w:tc>
        <w:tc>
          <w:tcPr>
            <w:tcW w:w="1950" w:type="dxa"/>
            <w:shd w:val="clear" w:color="auto" w:fill="auto"/>
            <w:tcMar>
              <w:left w:w="-7" w:type="dxa"/>
            </w:tcMar>
            <w:vAlign w:val="center"/>
          </w:tcPr>
          <w:p w14:paraId="2BEE098D" w14:textId="57D0705F"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R$ 2.271,37 </w:t>
            </w:r>
          </w:p>
        </w:tc>
      </w:tr>
      <w:tr w:rsidR="001B46D2" w:rsidRPr="001B46D2" w14:paraId="0B04BDFA" w14:textId="77777777" w:rsidTr="001B46D2">
        <w:trPr>
          <w:trHeight w:val="52"/>
        </w:trPr>
        <w:tc>
          <w:tcPr>
            <w:tcW w:w="565" w:type="dxa"/>
            <w:shd w:val="clear" w:color="auto" w:fill="auto"/>
            <w:tcMar>
              <w:left w:w="-7" w:type="dxa"/>
            </w:tcMar>
            <w:vAlign w:val="center"/>
          </w:tcPr>
          <w:p w14:paraId="728F9EDA"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9</w:t>
            </w:r>
          </w:p>
        </w:tc>
        <w:tc>
          <w:tcPr>
            <w:tcW w:w="3876" w:type="dxa"/>
            <w:shd w:val="clear" w:color="auto" w:fill="auto"/>
            <w:tcMar>
              <w:left w:w="-7" w:type="dxa"/>
            </w:tcMar>
            <w:vAlign w:val="center"/>
          </w:tcPr>
          <w:p w14:paraId="0ACE15AC"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Valor unitário até 1.000 ligações (por ligação recebida)</w:t>
            </w:r>
          </w:p>
        </w:tc>
        <w:tc>
          <w:tcPr>
            <w:tcW w:w="1141" w:type="dxa"/>
            <w:shd w:val="clear" w:color="auto" w:fill="auto"/>
            <w:tcMar>
              <w:left w:w="-7" w:type="dxa"/>
            </w:tcMar>
            <w:vAlign w:val="center"/>
          </w:tcPr>
          <w:p w14:paraId="1F22205B" w14:textId="76200012"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500</w:t>
            </w:r>
          </w:p>
        </w:tc>
        <w:tc>
          <w:tcPr>
            <w:tcW w:w="860" w:type="dxa"/>
            <w:shd w:val="clear" w:color="auto" w:fill="auto"/>
            <w:tcMar>
              <w:left w:w="-7" w:type="dxa"/>
            </w:tcMar>
            <w:vAlign w:val="center"/>
          </w:tcPr>
          <w:p w14:paraId="7B4017B9"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Unidade</w:t>
            </w:r>
          </w:p>
        </w:tc>
        <w:tc>
          <w:tcPr>
            <w:tcW w:w="1580" w:type="dxa"/>
            <w:shd w:val="clear" w:color="auto" w:fill="auto"/>
            <w:tcMar>
              <w:left w:w="-7" w:type="dxa"/>
            </w:tcMar>
            <w:vAlign w:val="center"/>
          </w:tcPr>
          <w:p w14:paraId="64DB1E26" w14:textId="39D54F75"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R$ 0,59882 </w:t>
            </w:r>
          </w:p>
        </w:tc>
        <w:tc>
          <w:tcPr>
            <w:tcW w:w="1950" w:type="dxa"/>
            <w:shd w:val="clear" w:color="auto" w:fill="auto"/>
            <w:tcMar>
              <w:left w:w="-7" w:type="dxa"/>
            </w:tcMar>
            <w:vAlign w:val="center"/>
          </w:tcPr>
          <w:p w14:paraId="45208114" w14:textId="287631F4"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R$ 299,41 </w:t>
            </w:r>
          </w:p>
        </w:tc>
      </w:tr>
      <w:tr w:rsidR="001B46D2" w:rsidRPr="001B46D2" w14:paraId="5F735F8C" w14:textId="77777777" w:rsidTr="001B46D2">
        <w:trPr>
          <w:trHeight w:val="50"/>
        </w:trPr>
        <w:tc>
          <w:tcPr>
            <w:tcW w:w="565" w:type="dxa"/>
            <w:shd w:val="clear" w:color="auto" w:fill="auto"/>
            <w:tcMar>
              <w:left w:w="-7" w:type="dxa"/>
            </w:tcMar>
            <w:vAlign w:val="center"/>
          </w:tcPr>
          <w:p w14:paraId="4FF8CDE7"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10</w:t>
            </w:r>
          </w:p>
        </w:tc>
        <w:tc>
          <w:tcPr>
            <w:tcW w:w="3876" w:type="dxa"/>
            <w:shd w:val="clear" w:color="auto" w:fill="auto"/>
            <w:tcMar>
              <w:left w:w="-7" w:type="dxa"/>
            </w:tcMar>
            <w:vAlign w:val="center"/>
          </w:tcPr>
          <w:p w14:paraId="16FFE598" w14:textId="77777777" w:rsidR="005E0474" w:rsidRPr="001B46D2" w:rsidRDefault="005E0474" w:rsidP="005E0474">
            <w:pPr>
              <w:spacing w:after="0" w:line="240" w:lineRule="auto"/>
              <w:jc w:val="both"/>
              <w:rPr>
                <w:rFonts w:ascii="Times New Roman" w:hAnsi="Times New Roman" w:cs="Times New Roman"/>
                <w:sz w:val="20"/>
                <w:szCs w:val="20"/>
              </w:rPr>
            </w:pPr>
            <w:r w:rsidRPr="001B46D2">
              <w:rPr>
                <w:rFonts w:ascii="Times New Roman" w:hAnsi="Times New Roman" w:cs="Times New Roman"/>
                <w:sz w:val="20"/>
                <w:szCs w:val="20"/>
              </w:rPr>
              <w:t>Ligação excedente</w:t>
            </w:r>
          </w:p>
        </w:tc>
        <w:tc>
          <w:tcPr>
            <w:tcW w:w="1141" w:type="dxa"/>
            <w:shd w:val="clear" w:color="auto" w:fill="auto"/>
            <w:tcMar>
              <w:left w:w="-7" w:type="dxa"/>
            </w:tcMar>
            <w:vAlign w:val="center"/>
          </w:tcPr>
          <w:p w14:paraId="7217C76A" w14:textId="73CD4095"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250</w:t>
            </w:r>
          </w:p>
        </w:tc>
        <w:tc>
          <w:tcPr>
            <w:tcW w:w="860" w:type="dxa"/>
            <w:shd w:val="clear" w:color="auto" w:fill="auto"/>
            <w:tcMar>
              <w:left w:w="-7" w:type="dxa"/>
            </w:tcMar>
            <w:vAlign w:val="center"/>
          </w:tcPr>
          <w:p w14:paraId="154A2D7D"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 xml:space="preserve">Unidade </w:t>
            </w:r>
          </w:p>
        </w:tc>
        <w:tc>
          <w:tcPr>
            <w:tcW w:w="1580" w:type="dxa"/>
            <w:shd w:val="clear" w:color="auto" w:fill="auto"/>
            <w:tcMar>
              <w:left w:w="-7" w:type="dxa"/>
            </w:tcMar>
            <w:vAlign w:val="center"/>
          </w:tcPr>
          <w:p w14:paraId="59BFD12D" w14:textId="64057F46"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R$ 1,19764</w:t>
            </w:r>
          </w:p>
        </w:tc>
        <w:tc>
          <w:tcPr>
            <w:tcW w:w="1950" w:type="dxa"/>
            <w:shd w:val="clear" w:color="auto" w:fill="auto"/>
            <w:tcMar>
              <w:left w:w="-7" w:type="dxa"/>
            </w:tcMar>
            <w:vAlign w:val="center"/>
          </w:tcPr>
          <w:p w14:paraId="2EC8911A" w14:textId="5BAD3A9A" w:rsidR="005E0474" w:rsidRPr="001B46D2" w:rsidRDefault="005E0474" w:rsidP="005E0474">
            <w:pPr>
              <w:spacing w:after="0" w:line="240" w:lineRule="auto"/>
              <w:jc w:val="right"/>
              <w:rPr>
                <w:rFonts w:ascii="Times New Roman" w:hAnsi="Times New Roman" w:cs="Times New Roman"/>
                <w:sz w:val="20"/>
                <w:szCs w:val="20"/>
              </w:rPr>
            </w:pPr>
            <w:r w:rsidRPr="001B46D2">
              <w:rPr>
                <w:rFonts w:ascii="Times New Roman" w:hAnsi="Times New Roman" w:cs="Times New Roman"/>
                <w:sz w:val="20"/>
                <w:szCs w:val="20"/>
              </w:rPr>
              <w:t xml:space="preserve">R$ 299,41 </w:t>
            </w:r>
          </w:p>
        </w:tc>
      </w:tr>
      <w:tr w:rsidR="001B46D2" w:rsidRPr="001B46D2" w14:paraId="5B851E8E" w14:textId="77777777" w:rsidTr="001B46D2">
        <w:trPr>
          <w:trHeight w:val="245"/>
        </w:trPr>
        <w:tc>
          <w:tcPr>
            <w:tcW w:w="8022" w:type="dxa"/>
            <w:gridSpan w:val="5"/>
            <w:shd w:val="clear" w:color="auto" w:fill="auto"/>
            <w:tcMar>
              <w:left w:w="-7" w:type="dxa"/>
            </w:tcMar>
            <w:vAlign w:val="center"/>
          </w:tcPr>
          <w:p w14:paraId="6825542D" w14:textId="77777777" w:rsidR="005E0474" w:rsidRPr="001B46D2" w:rsidRDefault="005E0474" w:rsidP="005E0474">
            <w:pPr>
              <w:spacing w:after="0" w:line="240" w:lineRule="auto"/>
              <w:jc w:val="center"/>
              <w:rPr>
                <w:rFonts w:ascii="Times New Roman" w:hAnsi="Times New Roman" w:cs="Times New Roman"/>
                <w:sz w:val="20"/>
                <w:szCs w:val="20"/>
              </w:rPr>
            </w:pPr>
            <w:r w:rsidRPr="001B46D2">
              <w:rPr>
                <w:rFonts w:ascii="Times New Roman" w:hAnsi="Times New Roman" w:cs="Times New Roman"/>
                <w:sz w:val="20"/>
                <w:szCs w:val="20"/>
              </w:rPr>
              <w:t>Estimativa Anual</w:t>
            </w:r>
          </w:p>
        </w:tc>
        <w:tc>
          <w:tcPr>
            <w:tcW w:w="1950" w:type="dxa"/>
            <w:shd w:val="clear" w:color="auto" w:fill="auto"/>
            <w:tcMar>
              <w:left w:w="-7" w:type="dxa"/>
            </w:tcMar>
            <w:vAlign w:val="center"/>
          </w:tcPr>
          <w:p w14:paraId="7B1B25C6" w14:textId="3077ED2D" w:rsidR="005E0474" w:rsidRPr="001B46D2" w:rsidRDefault="005E0474" w:rsidP="005E0474">
            <w:pPr>
              <w:spacing w:after="0" w:line="240" w:lineRule="auto"/>
              <w:jc w:val="right"/>
              <w:rPr>
                <w:rFonts w:ascii="Times New Roman" w:hAnsi="Times New Roman" w:cs="Times New Roman"/>
                <w:b/>
                <w:bCs/>
                <w:sz w:val="20"/>
                <w:szCs w:val="20"/>
              </w:rPr>
            </w:pPr>
            <w:r w:rsidRPr="001B46D2">
              <w:rPr>
                <w:rFonts w:ascii="Times New Roman" w:hAnsi="Times New Roman" w:cs="Times New Roman"/>
                <w:b/>
                <w:bCs/>
                <w:sz w:val="20"/>
                <w:szCs w:val="20"/>
              </w:rPr>
              <w:t>R$ 70.205,99</w:t>
            </w:r>
          </w:p>
        </w:tc>
      </w:tr>
    </w:tbl>
    <w:p w14:paraId="13FA2996" w14:textId="77777777" w:rsidR="00CC18EF" w:rsidRDefault="00CC18EF" w:rsidP="001B46D2">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highlight w:val="white"/>
        </w:rPr>
      </w:pPr>
    </w:p>
    <w:p w14:paraId="361B620E" w14:textId="77777777" w:rsidR="001B46D2" w:rsidRDefault="001B46D2" w:rsidP="001B46D2">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highlight w:val="white"/>
        </w:rPr>
      </w:pPr>
    </w:p>
    <w:p w14:paraId="76E30319" w14:textId="77777777" w:rsidR="001B46D2" w:rsidRPr="001B46D2" w:rsidRDefault="001B46D2" w:rsidP="001B46D2">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highlight w:val="white"/>
        </w:rPr>
      </w:pPr>
    </w:p>
    <w:tbl>
      <w:tblPr>
        <w:tblStyle w:val="a1"/>
        <w:tblW w:w="9639" w:type="dxa"/>
        <w:tblInd w:w="0" w:type="dxa"/>
        <w:tblLayout w:type="fixed"/>
        <w:tblLook w:val="0000" w:firstRow="0" w:lastRow="0" w:firstColumn="0" w:lastColumn="0" w:noHBand="0" w:noVBand="0"/>
      </w:tblPr>
      <w:tblGrid>
        <w:gridCol w:w="9639"/>
      </w:tblGrid>
      <w:tr w:rsidR="004144AB" w:rsidRPr="001B46D2" w14:paraId="739911A9" w14:textId="77777777">
        <w:tc>
          <w:tcPr>
            <w:tcW w:w="9639" w:type="dxa"/>
            <w:shd w:val="clear" w:color="auto" w:fill="auto"/>
          </w:tcPr>
          <w:p w14:paraId="739911A8" w14:textId="3582776B" w:rsidR="004144AB" w:rsidRPr="001B46D2" w:rsidRDefault="00440E45">
            <w:pPr>
              <w:widowControl w:val="0"/>
              <w:pBdr>
                <w:top w:val="nil"/>
                <w:left w:val="nil"/>
                <w:bottom w:val="nil"/>
                <w:right w:val="nil"/>
                <w:between w:val="nil"/>
              </w:pBdr>
              <w:shd w:val="clear" w:color="auto" w:fill="000000"/>
              <w:spacing w:after="0" w:line="240" w:lineRule="auto"/>
              <w:rPr>
                <w:rFonts w:ascii="Times New Roman" w:eastAsia="Times New Roman" w:hAnsi="Times New Roman" w:cs="Times New Roman"/>
                <w:b/>
                <w:sz w:val="24"/>
                <w:szCs w:val="24"/>
              </w:rPr>
            </w:pPr>
            <w:r w:rsidRPr="001B46D2">
              <w:rPr>
                <w:rFonts w:ascii="Times New Roman" w:eastAsia="Times New Roman" w:hAnsi="Times New Roman" w:cs="Times New Roman"/>
                <w:b/>
                <w:sz w:val="24"/>
                <w:szCs w:val="24"/>
              </w:rPr>
              <w:t xml:space="preserve">Cláusula </w:t>
            </w:r>
            <w:r w:rsidR="00A11EC7" w:rsidRPr="001B46D2">
              <w:rPr>
                <w:rFonts w:ascii="Times New Roman" w:eastAsia="Times New Roman" w:hAnsi="Times New Roman" w:cs="Times New Roman"/>
                <w:b/>
                <w:sz w:val="24"/>
                <w:szCs w:val="24"/>
              </w:rPr>
              <w:t>Terceira</w:t>
            </w:r>
            <w:r w:rsidR="00F43FEA" w:rsidRPr="001B46D2">
              <w:rPr>
                <w:rFonts w:ascii="Times New Roman" w:eastAsia="Times New Roman" w:hAnsi="Times New Roman" w:cs="Times New Roman"/>
                <w:b/>
                <w:sz w:val="24"/>
                <w:szCs w:val="24"/>
              </w:rPr>
              <w:t xml:space="preserve">. </w:t>
            </w:r>
            <w:r w:rsidRPr="001B46D2">
              <w:rPr>
                <w:rFonts w:ascii="Times New Roman" w:eastAsia="Times New Roman" w:hAnsi="Times New Roman" w:cs="Times New Roman"/>
                <w:b/>
                <w:sz w:val="24"/>
                <w:szCs w:val="24"/>
              </w:rPr>
              <w:t>Da Publicação</w:t>
            </w:r>
          </w:p>
        </w:tc>
      </w:tr>
    </w:tbl>
    <w:p w14:paraId="739911AA"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ind w:left="142" w:hanging="142"/>
        <w:jc w:val="both"/>
        <w:rPr>
          <w:rFonts w:ascii="Times New Roman" w:eastAsia="Times New Roman" w:hAnsi="Times New Roman" w:cs="Times New Roman"/>
          <w:sz w:val="24"/>
          <w:szCs w:val="24"/>
        </w:rPr>
      </w:pPr>
    </w:p>
    <w:p w14:paraId="739911AB" w14:textId="7534A0B0" w:rsidR="004144AB" w:rsidRPr="001B46D2" w:rsidRDefault="008F0A21">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3</w:t>
      </w:r>
      <w:r w:rsidR="00F43FEA" w:rsidRPr="001B46D2">
        <w:rPr>
          <w:rFonts w:ascii="Times New Roman" w:eastAsia="Times New Roman" w:hAnsi="Times New Roman" w:cs="Times New Roman"/>
          <w:sz w:val="24"/>
          <w:szCs w:val="24"/>
        </w:rPr>
        <w:t>.1. A Contratante providenciará a publicação do extrato deste instrumento na Imprensa Oficial até o 5º (quinto) dia útil do mês seguinte de sua assinatura.</w:t>
      </w:r>
    </w:p>
    <w:p w14:paraId="0CE5DF8E" w14:textId="77777777" w:rsidR="001B46D2" w:rsidRPr="001B46D2" w:rsidRDefault="001B46D2">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tbl>
      <w:tblPr>
        <w:tblStyle w:val="a2"/>
        <w:tblW w:w="9639" w:type="dxa"/>
        <w:tblInd w:w="0" w:type="dxa"/>
        <w:tblLayout w:type="fixed"/>
        <w:tblLook w:val="0000" w:firstRow="0" w:lastRow="0" w:firstColumn="0" w:lastColumn="0" w:noHBand="0" w:noVBand="0"/>
      </w:tblPr>
      <w:tblGrid>
        <w:gridCol w:w="9639"/>
      </w:tblGrid>
      <w:tr w:rsidR="004144AB" w:rsidRPr="001B46D2" w14:paraId="739911AE" w14:textId="77777777">
        <w:tc>
          <w:tcPr>
            <w:tcW w:w="9639" w:type="dxa"/>
            <w:shd w:val="clear" w:color="auto" w:fill="auto"/>
          </w:tcPr>
          <w:p w14:paraId="739911AD" w14:textId="5AD36088" w:rsidR="004144AB" w:rsidRPr="001B46D2" w:rsidRDefault="00440E45">
            <w:pPr>
              <w:widowControl w:val="0"/>
              <w:pBdr>
                <w:top w:val="nil"/>
                <w:left w:val="nil"/>
                <w:bottom w:val="nil"/>
                <w:right w:val="nil"/>
                <w:between w:val="nil"/>
              </w:pBdr>
              <w:shd w:val="clear" w:color="auto" w:fill="000000"/>
              <w:spacing w:after="0" w:line="240" w:lineRule="auto"/>
              <w:rPr>
                <w:rFonts w:ascii="Times New Roman" w:eastAsia="Times New Roman" w:hAnsi="Times New Roman" w:cs="Times New Roman"/>
                <w:b/>
                <w:sz w:val="24"/>
                <w:szCs w:val="24"/>
              </w:rPr>
            </w:pPr>
            <w:r w:rsidRPr="001B46D2">
              <w:rPr>
                <w:rFonts w:ascii="Times New Roman" w:eastAsia="Times New Roman" w:hAnsi="Times New Roman" w:cs="Times New Roman"/>
                <w:b/>
                <w:sz w:val="24"/>
                <w:szCs w:val="24"/>
              </w:rPr>
              <w:t xml:space="preserve">Cláusula </w:t>
            </w:r>
            <w:r w:rsidR="008F0A21" w:rsidRPr="001B46D2">
              <w:rPr>
                <w:rFonts w:ascii="Times New Roman" w:eastAsia="Times New Roman" w:hAnsi="Times New Roman" w:cs="Times New Roman"/>
                <w:b/>
                <w:sz w:val="24"/>
                <w:szCs w:val="24"/>
              </w:rPr>
              <w:t>Quarta</w:t>
            </w:r>
            <w:r w:rsidR="00F43FEA" w:rsidRPr="001B46D2">
              <w:rPr>
                <w:rFonts w:ascii="Times New Roman" w:eastAsia="Times New Roman" w:hAnsi="Times New Roman" w:cs="Times New Roman"/>
                <w:b/>
                <w:sz w:val="24"/>
                <w:szCs w:val="24"/>
              </w:rPr>
              <w:t xml:space="preserve">. </w:t>
            </w:r>
            <w:r w:rsidRPr="001B46D2">
              <w:rPr>
                <w:rFonts w:ascii="Times New Roman" w:eastAsia="Times New Roman" w:hAnsi="Times New Roman" w:cs="Times New Roman"/>
                <w:b/>
                <w:sz w:val="24"/>
                <w:szCs w:val="24"/>
              </w:rPr>
              <w:t>Da Ratificação</w:t>
            </w:r>
          </w:p>
        </w:tc>
      </w:tr>
    </w:tbl>
    <w:p w14:paraId="739911AF"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p w14:paraId="739911B0" w14:textId="6CCF441F" w:rsidR="004144AB" w:rsidRPr="001B46D2" w:rsidRDefault="008F0A21">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4</w:t>
      </w:r>
      <w:r w:rsidR="00F43FEA" w:rsidRPr="001B46D2">
        <w:rPr>
          <w:rFonts w:ascii="Times New Roman" w:eastAsia="Times New Roman" w:hAnsi="Times New Roman" w:cs="Times New Roman"/>
          <w:sz w:val="24"/>
          <w:szCs w:val="24"/>
        </w:rPr>
        <w:t xml:space="preserve">.1. Ficam ratificadas todas as demais cláusulas e condições previstas no Contrato Administrativo nº </w:t>
      </w:r>
      <w:r w:rsidR="009C53C4" w:rsidRPr="001B46D2">
        <w:rPr>
          <w:rFonts w:ascii="Times New Roman" w:eastAsia="Times New Roman" w:hAnsi="Times New Roman" w:cs="Times New Roman"/>
          <w:sz w:val="24"/>
          <w:szCs w:val="24"/>
        </w:rPr>
        <w:t>4/2022</w:t>
      </w:r>
      <w:r w:rsidR="00F43FEA" w:rsidRPr="001B46D2">
        <w:rPr>
          <w:rFonts w:ascii="Times New Roman" w:eastAsia="Times New Roman" w:hAnsi="Times New Roman" w:cs="Times New Roman"/>
          <w:sz w:val="24"/>
          <w:szCs w:val="24"/>
        </w:rPr>
        <w:t>, que não foram alteradas pelo presente instrumento.</w:t>
      </w:r>
    </w:p>
    <w:p w14:paraId="739911B1" w14:textId="77777777" w:rsidR="004144AB" w:rsidRPr="001B46D2" w:rsidRDefault="004144AB">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14:paraId="739911B2" w14:textId="77777777" w:rsidR="004144AB" w:rsidRPr="001B46D2" w:rsidRDefault="00F43FEA">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E por estarem ajustadas e acordadas, as partes assinam o presente Termo Aditivo, em 2 (duas) vias de igual teor e forma, para que produza os efeitos legais.</w:t>
      </w:r>
    </w:p>
    <w:p w14:paraId="7357CB2B" w14:textId="77777777" w:rsidR="00215219" w:rsidRPr="001B46D2" w:rsidRDefault="00215219" w:rsidP="001B46D2">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rPr>
          <w:rFonts w:ascii="Times New Roman" w:eastAsia="Times New Roman" w:hAnsi="Times New Roman" w:cs="Times New Roman"/>
          <w:sz w:val="24"/>
          <w:szCs w:val="24"/>
        </w:rPr>
      </w:pPr>
    </w:p>
    <w:p w14:paraId="739911B4" w14:textId="1FD16BC4" w:rsidR="004144AB" w:rsidRPr="001B46D2" w:rsidRDefault="00F43FEA">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center"/>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 xml:space="preserve">Brasília-DF, </w:t>
      </w:r>
      <w:r w:rsidR="001B46D2" w:rsidRPr="001B46D2">
        <w:rPr>
          <w:rFonts w:ascii="Times New Roman" w:eastAsia="Times New Roman" w:hAnsi="Times New Roman" w:cs="Times New Roman"/>
          <w:sz w:val="24"/>
          <w:szCs w:val="24"/>
        </w:rPr>
        <w:t>29</w:t>
      </w:r>
      <w:r w:rsidRPr="001B46D2">
        <w:rPr>
          <w:rFonts w:ascii="Times New Roman" w:eastAsia="Times New Roman" w:hAnsi="Times New Roman" w:cs="Times New Roman"/>
          <w:sz w:val="24"/>
          <w:szCs w:val="24"/>
        </w:rPr>
        <w:t xml:space="preserve"> de</w:t>
      </w:r>
      <w:r w:rsidR="004F5C56" w:rsidRPr="001B46D2">
        <w:rPr>
          <w:rFonts w:ascii="Times New Roman" w:eastAsia="Times New Roman" w:hAnsi="Times New Roman" w:cs="Times New Roman"/>
          <w:sz w:val="24"/>
          <w:szCs w:val="24"/>
        </w:rPr>
        <w:t xml:space="preserve"> </w:t>
      </w:r>
      <w:r w:rsidR="009C53C4" w:rsidRPr="001B46D2">
        <w:rPr>
          <w:rFonts w:ascii="Times New Roman" w:eastAsia="Times New Roman" w:hAnsi="Times New Roman" w:cs="Times New Roman"/>
          <w:sz w:val="24"/>
          <w:szCs w:val="24"/>
        </w:rPr>
        <w:t>junho</w:t>
      </w:r>
      <w:r w:rsidRPr="001B46D2">
        <w:rPr>
          <w:rFonts w:ascii="Times New Roman" w:eastAsia="Times New Roman" w:hAnsi="Times New Roman" w:cs="Times New Roman"/>
          <w:sz w:val="24"/>
          <w:szCs w:val="24"/>
        </w:rPr>
        <w:t xml:space="preserve"> de 202</w:t>
      </w:r>
      <w:r w:rsidR="00C16213" w:rsidRPr="001B46D2">
        <w:rPr>
          <w:rFonts w:ascii="Times New Roman" w:eastAsia="Times New Roman" w:hAnsi="Times New Roman" w:cs="Times New Roman"/>
          <w:sz w:val="24"/>
          <w:szCs w:val="24"/>
        </w:rPr>
        <w:t>3</w:t>
      </w:r>
    </w:p>
    <w:p w14:paraId="739911B5" w14:textId="0A4F6209"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tbl>
      <w:tblPr>
        <w:tblStyle w:val="a3"/>
        <w:tblW w:w="9639" w:type="dxa"/>
        <w:tblInd w:w="0" w:type="dxa"/>
        <w:tblLayout w:type="fixed"/>
        <w:tblLook w:val="0000" w:firstRow="0" w:lastRow="0" w:firstColumn="0" w:lastColumn="0" w:noHBand="0" w:noVBand="0"/>
      </w:tblPr>
      <w:tblGrid>
        <w:gridCol w:w="4819"/>
        <w:gridCol w:w="4820"/>
      </w:tblGrid>
      <w:tr w:rsidR="004144AB" w:rsidRPr="001B46D2" w14:paraId="739911BD" w14:textId="77777777">
        <w:tc>
          <w:tcPr>
            <w:tcW w:w="4819" w:type="dxa"/>
            <w:shd w:val="clear" w:color="auto" w:fill="auto"/>
          </w:tcPr>
          <w:p w14:paraId="739911B7" w14:textId="77777777" w:rsidR="004144AB" w:rsidRPr="001B46D2" w:rsidRDefault="00F43FE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bookmarkStart w:id="2" w:name="_1fob9te" w:colFirst="0" w:colLast="0"/>
            <w:bookmarkEnd w:id="2"/>
            <w:r w:rsidRPr="001B46D2">
              <w:rPr>
                <w:rFonts w:ascii="Times New Roman" w:eastAsia="Times New Roman" w:hAnsi="Times New Roman" w:cs="Times New Roman"/>
                <w:sz w:val="24"/>
                <w:szCs w:val="24"/>
              </w:rPr>
              <w:t>_______________________________________</w:t>
            </w:r>
          </w:p>
          <w:p w14:paraId="739911B8" w14:textId="3D50C976" w:rsidR="004144AB" w:rsidRPr="001B46D2" w:rsidRDefault="00F43FE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B46D2">
              <w:rPr>
                <w:rFonts w:ascii="Times New Roman" w:eastAsia="Times New Roman" w:hAnsi="Times New Roman" w:cs="Times New Roman"/>
                <w:b/>
                <w:sz w:val="24"/>
                <w:szCs w:val="24"/>
              </w:rPr>
              <w:t xml:space="preserve">Econ. </w:t>
            </w:r>
            <w:r w:rsidR="00C16213" w:rsidRPr="001B46D2">
              <w:rPr>
                <w:rFonts w:ascii="Times New Roman" w:eastAsia="Times New Roman" w:hAnsi="Times New Roman" w:cs="Times New Roman"/>
                <w:b/>
                <w:sz w:val="24"/>
                <w:szCs w:val="24"/>
              </w:rPr>
              <w:t>Paulo Dantas da Costa</w:t>
            </w:r>
          </w:p>
          <w:p w14:paraId="739911B9" w14:textId="77777777" w:rsidR="004144AB" w:rsidRPr="001B46D2" w:rsidRDefault="00F43FE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Presidente do Cofecon</w:t>
            </w:r>
          </w:p>
        </w:tc>
        <w:tc>
          <w:tcPr>
            <w:tcW w:w="4820" w:type="dxa"/>
            <w:shd w:val="clear" w:color="auto" w:fill="auto"/>
          </w:tcPr>
          <w:p w14:paraId="739911BA" w14:textId="77777777" w:rsidR="004144AB" w:rsidRPr="001B46D2" w:rsidRDefault="00F43FE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______________________________________</w:t>
            </w:r>
          </w:p>
          <w:p w14:paraId="739911BB" w14:textId="7DF4F7F2" w:rsidR="004144AB" w:rsidRPr="001B46D2" w:rsidRDefault="009C53C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B46D2">
              <w:rPr>
                <w:rFonts w:ascii="Times New Roman" w:eastAsia="Times New Roman" w:hAnsi="Times New Roman" w:cs="Times New Roman"/>
                <w:b/>
                <w:sz w:val="24"/>
                <w:szCs w:val="24"/>
              </w:rPr>
              <w:t>Fernando Gonçalves Maciel</w:t>
            </w:r>
          </w:p>
          <w:p w14:paraId="739911BC" w14:textId="570108DE" w:rsidR="004144AB" w:rsidRPr="001B46D2" w:rsidRDefault="00F43FE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 xml:space="preserve">Representante </w:t>
            </w:r>
            <w:r w:rsidR="009C53C4" w:rsidRPr="001B46D2">
              <w:rPr>
                <w:rFonts w:ascii="Times New Roman" w:eastAsia="Times New Roman" w:hAnsi="Times New Roman" w:cs="Times New Roman"/>
                <w:sz w:val="24"/>
                <w:szCs w:val="24"/>
              </w:rPr>
              <w:t xml:space="preserve">R&amp;F </w:t>
            </w:r>
            <w:proofErr w:type="spellStart"/>
            <w:r w:rsidR="009C53C4" w:rsidRPr="001B46D2">
              <w:rPr>
                <w:rFonts w:ascii="Times New Roman" w:eastAsia="Times New Roman" w:hAnsi="Times New Roman" w:cs="Times New Roman"/>
                <w:sz w:val="24"/>
                <w:szCs w:val="24"/>
              </w:rPr>
              <w:t>Solucoes</w:t>
            </w:r>
            <w:proofErr w:type="spellEnd"/>
            <w:r w:rsidR="009C53C4" w:rsidRPr="001B46D2">
              <w:rPr>
                <w:rFonts w:ascii="Times New Roman" w:eastAsia="Times New Roman" w:hAnsi="Times New Roman" w:cs="Times New Roman"/>
                <w:sz w:val="24"/>
                <w:szCs w:val="24"/>
              </w:rPr>
              <w:t xml:space="preserve"> em Tecnologia da </w:t>
            </w:r>
            <w:proofErr w:type="spellStart"/>
            <w:r w:rsidR="009C53C4" w:rsidRPr="001B46D2">
              <w:rPr>
                <w:rFonts w:ascii="Times New Roman" w:eastAsia="Times New Roman" w:hAnsi="Times New Roman" w:cs="Times New Roman"/>
                <w:sz w:val="24"/>
                <w:szCs w:val="24"/>
              </w:rPr>
              <w:t>Informacao</w:t>
            </w:r>
            <w:proofErr w:type="spellEnd"/>
            <w:r w:rsidR="009C53C4" w:rsidRPr="001B46D2">
              <w:rPr>
                <w:rFonts w:ascii="Times New Roman" w:eastAsia="Times New Roman" w:hAnsi="Times New Roman" w:cs="Times New Roman"/>
                <w:sz w:val="24"/>
                <w:szCs w:val="24"/>
              </w:rPr>
              <w:t xml:space="preserve"> Ltda</w:t>
            </w:r>
          </w:p>
        </w:tc>
      </w:tr>
    </w:tbl>
    <w:p w14:paraId="739911BF"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tbl>
      <w:tblPr>
        <w:tblStyle w:val="a4"/>
        <w:tblW w:w="9639" w:type="dxa"/>
        <w:tblInd w:w="0" w:type="dxa"/>
        <w:tblLayout w:type="fixed"/>
        <w:tblLook w:val="0000" w:firstRow="0" w:lastRow="0" w:firstColumn="0" w:lastColumn="0" w:noHBand="0" w:noVBand="0"/>
      </w:tblPr>
      <w:tblGrid>
        <w:gridCol w:w="4819"/>
        <w:gridCol w:w="4820"/>
      </w:tblGrid>
      <w:tr w:rsidR="004144AB" w:rsidRPr="001B46D2" w14:paraId="739911C8" w14:textId="77777777">
        <w:tc>
          <w:tcPr>
            <w:tcW w:w="4819" w:type="dxa"/>
            <w:shd w:val="clear" w:color="auto" w:fill="auto"/>
          </w:tcPr>
          <w:p w14:paraId="739911C0" w14:textId="77777777" w:rsidR="004144AB" w:rsidRPr="001B46D2" w:rsidRDefault="00F43F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3" w:name="_3znysh7" w:colFirst="0" w:colLast="0"/>
            <w:bookmarkEnd w:id="3"/>
            <w:r w:rsidRPr="001B46D2">
              <w:rPr>
                <w:rFonts w:ascii="Times New Roman" w:eastAsia="Times New Roman" w:hAnsi="Times New Roman" w:cs="Times New Roman"/>
                <w:sz w:val="24"/>
                <w:szCs w:val="24"/>
              </w:rPr>
              <w:t>Testemunha 1:</w:t>
            </w:r>
          </w:p>
          <w:p w14:paraId="739911C1" w14:textId="77777777" w:rsidR="004144AB" w:rsidRPr="001B46D2" w:rsidRDefault="00F43F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_______________________________________</w:t>
            </w:r>
          </w:p>
          <w:p w14:paraId="739911C2" w14:textId="77777777" w:rsidR="004144AB" w:rsidRPr="001B46D2" w:rsidRDefault="00F43F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Nome:</w:t>
            </w:r>
          </w:p>
          <w:p w14:paraId="739911C3" w14:textId="77777777" w:rsidR="004144AB" w:rsidRPr="001B46D2" w:rsidRDefault="00F43F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CPF:</w:t>
            </w:r>
          </w:p>
        </w:tc>
        <w:tc>
          <w:tcPr>
            <w:tcW w:w="4820" w:type="dxa"/>
            <w:shd w:val="clear" w:color="auto" w:fill="auto"/>
          </w:tcPr>
          <w:p w14:paraId="739911C4" w14:textId="77777777" w:rsidR="004144AB" w:rsidRPr="001B46D2" w:rsidRDefault="00F43F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Testemunha 2:</w:t>
            </w:r>
          </w:p>
          <w:p w14:paraId="739911C5" w14:textId="77777777" w:rsidR="004144AB" w:rsidRPr="001B46D2" w:rsidRDefault="00F43F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_______________________________________</w:t>
            </w:r>
          </w:p>
          <w:p w14:paraId="739911C6" w14:textId="77777777" w:rsidR="004144AB" w:rsidRPr="001B46D2" w:rsidRDefault="00F43F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Nome:</w:t>
            </w:r>
          </w:p>
          <w:p w14:paraId="739911C7" w14:textId="77777777" w:rsidR="004144AB" w:rsidRPr="001B46D2" w:rsidRDefault="00F43FE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B46D2">
              <w:rPr>
                <w:rFonts w:ascii="Times New Roman" w:eastAsia="Times New Roman" w:hAnsi="Times New Roman" w:cs="Times New Roman"/>
                <w:sz w:val="24"/>
                <w:szCs w:val="24"/>
              </w:rPr>
              <w:t>CPF:</w:t>
            </w:r>
          </w:p>
        </w:tc>
      </w:tr>
    </w:tbl>
    <w:p w14:paraId="739911C9" w14:textId="77777777" w:rsidR="004144AB" w:rsidRPr="001B46D2" w:rsidRDefault="004144AB">
      <w:pPr>
        <w:widowControl w:val="0"/>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spacing w:after="0" w:line="240" w:lineRule="auto"/>
        <w:jc w:val="both"/>
        <w:rPr>
          <w:rFonts w:ascii="Times New Roman" w:eastAsia="Times New Roman" w:hAnsi="Times New Roman" w:cs="Times New Roman"/>
          <w:sz w:val="24"/>
          <w:szCs w:val="24"/>
        </w:rPr>
      </w:pPr>
    </w:p>
    <w:sectPr w:rsidR="004144AB" w:rsidRPr="001B46D2">
      <w:headerReference w:type="default" r:id="rId7"/>
      <w:footerReference w:type="default" r:id="rId8"/>
      <w:pgSz w:w="11906" w:h="16838"/>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11D1" w14:textId="77777777" w:rsidR="00AD5BFB" w:rsidRDefault="00F43FEA">
      <w:pPr>
        <w:spacing w:after="0" w:line="240" w:lineRule="auto"/>
      </w:pPr>
      <w:r>
        <w:separator/>
      </w:r>
    </w:p>
  </w:endnote>
  <w:endnote w:type="continuationSeparator" w:id="0">
    <w:p w14:paraId="739911D3" w14:textId="77777777" w:rsidR="00AD5BFB" w:rsidRDefault="00F4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11CC" w14:textId="32F44514" w:rsidR="004144AB" w:rsidRDefault="00F43FE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noProof/>
        <w:color w:val="000000"/>
        <w:sz w:val="20"/>
        <w:szCs w:val="20"/>
      </w:rPr>
      <w:drawing>
        <wp:inline distT="0" distB="0" distL="0" distR="0" wp14:anchorId="739911CF" wp14:editId="739911D0">
          <wp:extent cx="3661200" cy="543600"/>
          <wp:effectExtent l="0" t="0" r="0" b="0"/>
          <wp:docPr id="2" name="image2.png" descr="Tela de celular com texto preto sobre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Tela de celular com texto preto sobre fundo branco&#10;&#10;Descrição gerada automaticamente"/>
                  <pic:cNvPicPr preferRelativeResize="0"/>
                </pic:nvPicPr>
                <pic:blipFill>
                  <a:blip r:embed="rId1"/>
                  <a:srcRect/>
                  <a:stretch>
                    <a:fillRect/>
                  </a:stretch>
                </pic:blipFill>
                <pic:spPr>
                  <a:xfrm>
                    <a:off x="0" y="0"/>
                    <a:ext cx="36612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11CD" w14:textId="77777777" w:rsidR="00AD5BFB" w:rsidRDefault="00F43FEA">
      <w:pPr>
        <w:spacing w:after="0" w:line="240" w:lineRule="auto"/>
      </w:pPr>
      <w:r>
        <w:separator/>
      </w:r>
    </w:p>
  </w:footnote>
  <w:footnote w:type="continuationSeparator" w:id="0">
    <w:p w14:paraId="739911CF" w14:textId="77777777" w:rsidR="00AD5BFB" w:rsidRDefault="00F43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CE7C" w14:textId="0105CF59" w:rsidR="00F62E97" w:rsidRDefault="00F43FE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noProof/>
        <w:color w:val="000000"/>
      </w:rPr>
      <w:drawing>
        <wp:inline distT="0" distB="0" distL="0" distR="0" wp14:anchorId="739911CD" wp14:editId="115EE863">
          <wp:extent cx="1173600" cy="705600"/>
          <wp:effectExtent l="0" t="0" r="7620" b="0"/>
          <wp:docPr id="1" name="image1.png" descr="Uma imagem contendo comida, desenh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comida, desenho&#10;&#10;Descrição gerada automaticamente"/>
                  <pic:cNvPicPr preferRelativeResize="0"/>
                </pic:nvPicPr>
                <pic:blipFill>
                  <a:blip r:embed="rId1"/>
                  <a:srcRect/>
                  <a:stretch>
                    <a:fillRect/>
                  </a:stretch>
                </pic:blipFill>
                <pic:spPr>
                  <a:xfrm>
                    <a:off x="0" y="0"/>
                    <a:ext cx="1183997" cy="711851"/>
                  </a:xfrm>
                  <a:prstGeom prst="rect">
                    <a:avLst/>
                  </a:prstGeom>
                  <a:ln/>
                </pic:spPr>
              </pic:pic>
            </a:graphicData>
          </a:graphic>
        </wp:inline>
      </w:drawing>
    </w:r>
  </w:p>
  <w:p w14:paraId="10C97C77" w14:textId="77777777" w:rsidR="00CC18EF" w:rsidRDefault="00CC18EF" w:rsidP="001B4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AB"/>
    <w:rsid w:val="000025F5"/>
    <w:rsid w:val="000157D9"/>
    <w:rsid w:val="00037B1A"/>
    <w:rsid w:val="000A50D8"/>
    <w:rsid w:val="000A6659"/>
    <w:rsid w:val="000E1833"/>
    <w:rsid w:val="0010132D"/>
    <w:rsid w:val="00196C0B"/>
    <w:rsid w:val="001B46D2"/>
    <w:rsid w:val="0021019C"/>
    <w:rsid w:val="00215219"/>
    <w:rsid w:val="00227411"/>
    <w:rsid w:val="00227FF6"/>
    <w:rsid w:val="00290FF0"/>
    <w:rsid w:val="003A0D53"/>
    <w:rsid w:val="003A4DF8"/>
    <w:rsid w:val="004144AB"/>
    <w:rsid w:val="00440E45"/>
    <w:rsid w:val="00463A70"/>
    <w:rsid w:val="00463BE9"/>
    <w:rsid w:val="004F5C56"/>
    <w:rsid w:val="0051295E"/>
    <w:rsid w:val="005C18BD"/>
    <w:rsid w:val="005E0474"/>
    <w:rsid w:val="005E1D76"/>
    <w:rsid w:val="006917A5"/>
    <w:rsid w:val="0070576C"/>
    <w:rsid w:val="007327F0"/>
    <w:rsid w:val="0075020E"/>
    <w:rsid w:val="00790635"/>
    <w:rsid w:val="007C0D5B"/>
    <w:rsid w:val="007C7DA7"/>
    <w:rsid w:val="007F7FA8"/>
    <w:rsid w:val="0088109A"/>
    <w:rsid w:val="008929BD"/>
    <w:rsid w:val="008A44EA"/>
    <w:rsid w:val="008F0A21"/>
    <w:rsid w:val="00921A68"/>
    <w:rsid w:val="0093348A"/>
    <w:rsid w:val="00957BCC"/>
    <w:rsid w:val="00963091"/>
    <w:rsid w:val="009B4F43"/>
    <w:rsid w:val="009C53C4"/>
    <w:rsid w:val="009E1AF8"/>
    <w:rsid w:val="00A11EC7"/>
    <w:rsid w:val="00AD5BFB"/>
    <w:rsid w:val="00AF3987"/>
    <w:rsid w:val="00B77628"/>
    <w:rsid w:val="00B94234"/>
    <w:rsid w:val="00C16213"/>
    <w:rsid w:val="00CC18EF"/>
    <w:rsid w:val="00D21871"/>
    <w:rsid w:val="00D33C4E"/>
    <w:rsid w:val="00D53AD1"/>
    <w:rsid w:val="00DD242B"/>
    <w:rsid w:val="00E043D7"/>
    <w:rsid w:val="00E145C2"/>
    <w:rsid w:val="00E17D04"/>
    <w:rsid w:val="00E85162"/>
    <w:rsid w:val="00E9755C"/>
    <w:rsid w:val="00EE018B"/>
    <w:rsid w:val="00F201A6"/>
    <w:rsid w:val="00F43FEA"/>
    <w:rsid w:val="00F54192"/>
    <w:rsid w:val="00F62E97"/>
    <w:rsid w:val="00FB6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991184"/>
  <w15:docId w15:val="{958B3FF4-4740-42B9-B93E-6CA01051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240" w:after="60"/>
      <w:outlineLvl w:val="3"/>
    </w:pPr>
    <w:rPr>
      <w:b/>
      <w:i/>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paragraph" w:customStyle="1" w:styleId="Standard">
    <w:name w:val="Standard"/>
    <w:rsid w:val="005C18BD"/>
    <w:pPr>
      <w:suppressAutoHyphens/>
      <w:autoSpaceDN w:val="0"/>
      <w:spacing w:after="0" w:line="240" w:lineRule="auto"/>
      <w:textAlignment w:val="baseline"/>
    </w:pPr>
    <w:rPr>
      <w:rFonts w:ascii="Arial" w:eastAsia="Arial" w:hAnsi="Arial" w:cs="Tahoma"/>
      <w:sz w:val="20"/>
      <w:szCs w:val="24"/>
    </w:rPr>
  </w:style>
  <w:style w:type="paragraph" w:styleId="Cabealho">
    <w:name w:val="header"/>
    <w:basedOn w:val="Normal"/>
    <w:link w:val="CabealhoChar"/>
    <w:uiPriority w:val="99"/>
    <w:unhideWhenUsed/>
    <w:rsid w:val="00E851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5162"/>
  </w:style>
  <w:style w:type="paragraph" w:styleId="Rodap">
    <w:name w:val="footer"/>
    <w:basedOn w:val="Normal"/>
    <w:link w:val="RodapChar"/>
    <w:uiPriority w:val="99"/>
    <w:unhideWhenUsed/>
    <w:rsid w:val="00E85162"/>
    <w:pPr>
      <w:tabs>
        <w:tab w:val="center" w:pos="4252"/>
        <w:tab w:val="right" w:pos="8504"/>
      </w:tabs>
      <w:spacing w:after="0" w:line="240" w:lineRule="auto"/>
    </w:pPr>
  </w:style>
  <w:style w:type="character" w:customStyle="1" w:styleId="RodapChar">
    <w:name w:val="Rodapé Char"/>
    <w:basedOn w:val="Fontepargpadro"/>
    <w:link w:val="Rodap"/>
    <w:uiPriority w:val="99"/>
    <w:rsid w:val="00E8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1FF3-8315-4717-AB29-912079E0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Ana Claudia Ramos Pinto</cp:lastModifiedBy>
  <cp:revision>6</cp:revision>
  <cp:lastPrinted>2023-06-29T14:34:00Z</cp:lastPrinted>
  <dcterms:created xsi:type="dcterms:W3CDTF">2023-06-28T19:35:00Z</dcterms:created>
  <dcterms:modified xsi:type="dcterms:W3CDTF">2023-06-29T14:34:00Z</dcterms:modified>
</cp:coreProperties>
</file>